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F2" w:rsidRPr="00D319F2" w:rsidRDefault="00D319F2" w:rsidP="00D31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1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результатах выборочной проверки формирования и исполнения бюджета внутригородского муниципального образования Санкт-Петербурга поселок Стрельна за 2011-2012 годы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В период с 17 июля по 30 августа 2013 года проведена выборочная проверка формирования и исполнения бюджета внутригородского муниципального образования Санкт-Петербурга поселок Стрельна за 2011 и 2012 годы.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установлено: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1. В проверяемом периоде Местной Администрацией допущено использование средств местного бюджета на цели, не соответствующие условиям их получения, определенным утвержденным бюджетом, иным документом, являющимся правовым основанием предоставления указанных средств,</w:t>
      </w:r>
      <w:r w:rsidRPr="00D3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что согласно ст. 306.4 БК РФ является нецелевым использованием бюджетных средств, в том числе: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1.1.  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В нарушение запрета на финансирование полномочий органов государственной власти Санкт-Петербурга, установленного п. 5 ст. 86 БК РФ и ст. 38 Закона Санкт-Петербурга 23.09.2009 № 420-79 «Об организации местного самоуправления в Санкт-Петербурге», Администрацией в 2012 году произведены расходы на исполнение расходных обязательств, связанных с решением вопросов, отнесенных к компетенции органов государственной власти Санкт-Петербурга, в том числе на: выполнение работ по проведению санитарных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рубок на территориях, содержание которых осуществляется за счет средств городского бюджета, приобретение брошюр и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жилых и общественных зданиях, проведение обследования, дезинсекции и оценки эффективности </w:t>
      </w:r>
      <w:proofErr w:type="spellStart"/>
      <w:r w:rsidRPr="00D319F2">
        <w:rPr>
          <w:rFonts w:ascii="Times New Roman" w:eastAsia="Times New Roman" w:hAnsi="Times New Roman" w:cs="Times New Roman"/>
          <w:sz w:val="24"/>
          <w:szCs w:val="24"/>
        </w:rPr>
        <w:t>ларвицидных</w:t>
      </w:r>
      <w:proofErr w:type="spell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обработок </w:t>
      </w:r>
      <w:proofErr w:type="spellStart"/>
      <w:r w:rsidRPr="00D319F2">
        <w:rPr>
          <w:rFonts w:ascii="Times New Roman" w:eastAsia="Times New Roman" w:hAnsi="Times New Roman" w:cs="Times New Roman"/>
          <w:sz w:val="24"/>
          <w:szCs w:val="24"/>
        </w:rPr>
        <w:t>анофелогенных</w:t>
      </w:r>
      <w:proofErr w:type="spell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водоемов, расположенных на территории МО. 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1.2.  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В нарушение ст.ст. 15, 86 БК РФ, согласно которым местный бюджет предназначен для исполнения расходных обязательств МО, ст. 10 Закона Санкт-Петербурга от 23.09.2009 № 420-79 «Об организации местного самоуправления в Санкт-Петербурге», в соответствии</w:t>
      </w:r>
      <w:r w:rsidRPr="00D31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с которой</w:t>
      </w:r>
      <w:r w:rsidRPr="00D31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относится проведение санитарных рубок в отношении зеленых насаждений внутриквартального озеленения, Администрацией в 2012 году неправомерно произведены расходы на проведение санитарных рубок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территории, которая не относится к территории зеленых насаждений внутриквартального озеленения.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ст. 15 БК РФ, согласно которой местный бюджет предназначен для исполнения расходных обязательств МО, в 2011 году Администрацией неправомерно произведены расходы на изготовление и установку указателей улиц и номеров домов, поскольку согласно ст. 10 Закона Санкт-Петербурга от 23.09.2009 № 420-79 «Об организации местного самоуправления в Санкт-Петербурге» к вопросам местного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значения отнесена организация</w:t>
      </w:r>
      <w:r w:rsidRPr="00D31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установки указателей с названиями улиц и номерами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домов.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3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ст. 10 Закона Санкт-Петербурга от 23.09.2009 № 420-79 «Об организации местного самоуправления в Санкт-Петербурге», согласно которой к вопросам местного значения были отнесены организация и проведение </w:t>
      </w:r>
      <w:proofErr w:type="spellStart"/>
      <w:r w:rsidRPr="00D319F2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образования, а  также предмета заключенных договоров на организацию работы по военно-патриотическому воспитанию молодежи, проживающей на территории ВМО, Администрацией в 2012 году в рамках реализации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Плана мероприятий по проведению работ по целевой статье «Военно-патриотическое воспитание молодежи на территории муниципального образования» и за счет средств, запланированных местным бюджетом по подразделу 0707 «Молодежная политика и оздоровление детей»</w:t>
      </w:r>
      <w:r w:rsidRPr="00D31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произведены расходы на проведение экскурсий для</w:t>
      </w:r>
      <w:r w:rsidRPr="00D31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t>сотрудников Санкт-Петербургского ГБУЗ «Городская поликлиника № 64», Государственного бюджетного образовательного учреждения начального профессионального образования Профессиональный торгово-экономический лицей № 148, а также для обслуживаемых социально-реабилитационным отделением ГБУ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КЦСОН г. Петродворца, представителей Совета ветеранов.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2.   Местному бюджету причинен ущерб в результате оплаты Администрацией фактически невыполненных работ и неиспользованных материалов по асфальтированию дорожных покрытий территорий МО, обустройству спортивных площадок, уширению территорий с целью организации дополнительных парковочных мест, услуг ненадлежащего качества по осуществлению технического надзора текущего ремонта дорог.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3.  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В нарушение запрета, установленного п. 5 ст. 86 БК РФ и ст. 38 Закона Санкт-Петербурга «Об организации местного самоуправления в Санкт-Петербурге», Администрацией неправомерно израсходованы средства на исполнение расходных обязательств, связанных с решением вопросов, отнесенных к компетенции органов государственной власти Санкт-Петербурга, а именно, на выполнение топографо-геодезических и изыскательских работ, созданию зоны отдыха, обустройству спортивной площадки (мини-футбольное поле и баскетбольная площадка) в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сквере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(без названия) по адресу: Театральная Аллея напротив дома № 15, который согласно перечню территорий зеленых насаждений общего пользования, утвержденному в соответствии с Законом Санкт-Петербурга от 08.10.2007 № 430-85 «О зеленых насаждениях общего пользования», относится к объектам зеленых насаждений общего пользования </w:t>
      </w:r>
      <w:proofErr w:type="spellStart"/>
      <w:r w:rsidRPr="00D319F2">
        <w:rPr>
          <w:rFonts w:ascii="Times New Roman" w:eastAsia="Times New Roman" w:hAnsi="Times New Roman" w:cs="Times New Roman"/>
          <w:sz w:val="24"/>
          <w:szCs w:val="24"/>
        </w:rPr>
        <w:t>Петродворцового</w:t>
      </w:r>
      <w:proofErr w:type="spell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 (сквер на пересечении Ново-Нарвского шоссе и Театральной аллеи № 14047).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4. Администрацией допущено излишнее расходование средств местного бюджета в результате: возмещения сотрудникам Администрацией транспортных расходов в отсутствие муниципального правового акта, устанавливающего, порядок и размеры возмещения расходов, что является нарушением ст. 86 БК РФ; оплаты работ по содержанию имущества, не являющегося муниципальной собственностью.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Содержание дорог местного значения осуществлялось как за счет средств местного бюджета, так и за счет средств бюджета Санкт-Петербурга, ввиду того, что дороги местного значения, содержание которых осуществлялось в 2012 году за счет средств местного бюджета, предусмотрены как Перечнем дорог, расположенных в пределах границ внутригородских муниципальных образований Санкт-Петербурга, текущий ремонт и содержание которых осуществляют органы местного самоуправления в Санкт-</w:t>
      </w:r>
      <w:r w:rsidRPr="00D319F2">
        <w:rPr>
          <w:rFonts w:ascii="Times New Roman" w:eastAsia="Times New Roman" w:hAnsi="Times New Roman" w:cs="Times New Roman"/>
          <w:sz w:val="24"/>
          <w:szCs w:val="24"/>
        </w:rPr>
        <w:lastRenderedPageBreak/>
        <w:t>Петербурге, утвержденным постановлением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Санкт-Петербурга от 26.06.2006 № 779, так и Перечнем автомобильных дорог общего пользования регионального значения в Санкт-Петербурге, утвержденным постановлением Правительства Санкт-Петербурга от 17.03.2011 № 300.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6. Органами местного самоуправления МО в ходе осуществления бюджетного процесса были допущены нарушения бюджетного законодательства, в частности: ст.ст. 78, 158, 169, 173, 174, 184.2, 217, 264.2, 264.4 БК РФ, а также Положения о бюджетном процессе в МО.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местного бюджета в проверяемом периоде осуществлено Местной Администрацией с многочисленными нарушениями Указаний о порядке применения бюджетной классификации Российской Федерации, утвержденных приказами Минфина России от 28.12.2010 № 190н, от 21.12.2011 № 180н, требований Федерального закона от 21.11.1996 № 129-ФЗ «О бухгалтерском учете»,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>, государственных академий наук, государственных (муниципальных) учреждений и Инструкции по его применению, утвержденных приказом Минфина России от 01.12.2010 № 157н, Федерального закона от 21.07.2005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8. В 2011 и 2012 годах около 78,5 % и 78,3 %, соответственно, расходов местного бюджета произведено на основе планов мероприятий, правовой статус, полномочия по разработке, утверждению и </w:t>
      </w:r>
      <w:proofErr w:type="gramStart"/>
      <w:r w:rsidRPr="00D319F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D319F2">
        <w:rPr>
          <w:rFonts w:ascii="Times New Roman" w:eastAsia="Times New Roman" w:hAnsi="Times New Roman" w:cs="Times New Roman"/>
          <w:sz w:val="24"/>
          <w:szCs w:val="24"/>
        </w:rPr>
        <w:t xml:space="preserve"> которых ни Уставом МО, ни Положением о бюджетном процессе в МО не установлены. Представленные планы мероприятий содержат перечни мероприятий, в которых отсутствуют количественные и качественные показатели реализации мероприятий, что не позволяет провести объективную оценку эффективности реализации планов и обоснованности заключенных муниципальных контрактов и договоров на приобретение товаров, работ и услуг в целях реализации мероприятий планов.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9. Реестр муниципального имущества не соответствует требованиям Порядка ведения органами местного самоуправления реестров муниципального имущества, утвержденного приказом Минэкономразвития России от 30.08.2011 № 424.</w:t>
      </w:r>
    </w:p>
    <w:p w:rsidR="00D319F2" w:rsidRPr="00D319F2" w:rsidRDefault="00D319F2" w:rsidP="00D31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9F2">
        <w:rPr>
          <w:rFonts w:ascii="Times New Roman" w:eastAsia="Times New Roman" w:hAnsi="Times New Roman" w:cs="Times New Roman"/>
          <w:sz w:val="24"/>
          <w:szCs w:val="24"/>
        </w:rPr>
        <w:t>Руководитель комиссии Коваленко Е.А.</w:t>
      </w:r>
    </w:p>
    <w:p w:rsidR="00AC6A16" w:rsidRDefault="00AC6A16"/>
    <w:sectPr w:rsidR="00AC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F2"/>
    <w:rsid w:val="00AC6A16"/>
    <w:rsid w:val="00D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9F2"/>
    <w:rPr>
      <w:b/>
      <w:bCs/>
    </w:rPr>
  </w:style>
  <w:style w:type="character" w:styleId="a5">
    <w:name w:val="Emphasis"/>
    <w:basedOn w:val="a0"/>
    <w:uiPriority w:val="20"/>
    <w:qFormat/>
    <w:rsid w:val="00D319F2"/>
    <w:rPr>
      <w:i/>
      <w:iCs/>
    </w:rPr>
  </w:style>
  <w:style w:type="paragraph" w:customStyle="1" w:styleId="11">
    <w:name w:val="1"/>
    <w:basedOn w:val="a"/>
    <w:rsid w:val="00D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7074</Characters>
  <Application>Microsoft Office Word</Application>
  <DocSecurity>0</DocSecurity>
  <Lines>58</Lines>
  <Paragraphs>16</Paragraphs>
  <ScaleCrop>false</ScaleCrop>
  <Company>Grizli777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2014-06-09T07:46:00Z</dcterms:created>
  <dcterms:modified xsi:type="dcterms:W3CDTF">2014-06-09T07:46:00Z</dcterms:modified>
</cp:coreProperties>
</file>