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2D" w:rsidRPr="00D22F2D" w:rsidRDefault="00D22F2D" w:rsidP="00D22F2D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997857" cy="698500"/>
            <wp:effectExtent l="19050" t="0" r="0" b="0"/>
            <wp:docPr id="1" name="Рисунок 0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5" cstate="print"/>
                    <a:srcRect l="43635" t="44366" r="43531" b="43803"/>
                    <a:stretch>
                      <a:fillRect/>
                    </a:stretch>
                  </pic:blipFill>
                  <pic:spPr>
                    <a:xfrm>
                      <a:off x="0" y="0"/>
                      <a:ext cx="997857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F2D" w:rsidRPr="00D22F2D" w:rsidRDefault="00D22F2D" w:rsidP="00D22F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p w:rsidR="00D22F2D" w:rsidRPr="00D22F2D" w:rsidRDefault="00D22F2D" w:rsidP="00D22F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p w:rsidR="00D22F2D" w:rsidRPr="00D22F2D" w:rsidRDefault="00D22F2D" w:rsidP="00D2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 ВНУТРИГОРОДСКОГО МУНИЦИПАЛЬНОГО ОБРАЗОВАНИЯ САНКТ-ПЕТЕРБУРГА ПОСЕЛОК СТРЕЛЬНА</w:t>
      </w:r>
    </w:p>
    <w:p w:rsidR="00D22F2D" w:rsidRPr="00D22F2D" w:rsidRDefault="00D22F2D" w:rsidP="00D22F2D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 СОЗЫВА</w:t>
      </w:r>
    </w:p>
    <w:p w:rsidR="00D22F2D" w:rsidRDefault="00D22F2D" w:rsidP="00D22F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22F2D" w:rsidRPr="00D22F2D" w:rsidRDefault="00D22F2D" w:rsidP="00D22F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</w:p>
    <w:p w:rsidR="00D22F2D" w:rsidRPr="00D22F2D" w:rsidRDefault="00D22F2D" w:rsidP="00D22F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26 ноября 2020 года                                                                                     № 72</w:t>
      </w:r>
    </w:p>
    <w:p w:rsidR="00D22F2D" w:rsidRPr="00D22F2D" w:rsidRDefault="00D22F2D" w:rsidP="00D22F2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 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</w:r>
    </w:p>
    <w:p w:rsidR="00D22F2D" w:rsidRPr="00D22F2D" w:rsidRDefault="00D22F2D" w:rsidP="00D22F2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ред. Решений от 16.02.2021 № 08, от 05.06.2025 № 65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07.11.2025 №104</w:t>
      </w:r>
      <w:r w:rsidRPr="00D22F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22F2D" w:rsidRDefault="00D22F2D" w:rsidP="00D22F2D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законом от 23.06.2016 N 182-ФЗ "Об основах системы профилактики правонарушений в Российской Федерации", Федеральным законом от 24.06.1999 N 120-ФЗ "Об основах системы профилактики безнадзорности и правонарушений несовершеннолетних", Законом Санкт-Петербурга от 19.03.2018 N 124-26 "О профилактике правонарушений в Санкт-Петербурге", подпунктом 28 пункта 1 статьи 10 Закона Санкт-Петербурга от 23.09.2009 N 420-79 "Об организации местного самоуправления в Санкт-Петербурге",</w:t>
      </w:r>
      <w:proofErr w:type="gramEnd"/>
    </w:p>
    <w:p w:rsidR="00D22F2D" w:rsidRPr="00D22F2D" w:rsidRDefault="00D22F2D" w:rsidP="00D22F2D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(преамбула в редакции решения от 07.11.2025 №104)</w:t>
      </w:r>
    </w:p>
    <w:p w:rsidR="00D22F2D" w:rsidRDefault="00D22F2D" w:rsidP="00D2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2F2D" w:rsidRPr="00D22F2D" w:rsidRDefault="00D22F2D" w:rsidP="00D2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D22F2D" w:rsidRPr="00D22F2D" w:rsidRDefault="00D22F2D" w:rsidP="00D2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D22F2D" w:rsidRPr="00D22F2D" w:rsidRDefault="00D22F2D" w:rsidP="00D22F2D">
      <w:pPr>
        <w:numPr>
          <w:ilvl w:val="0"/>
          <w:numId w:val="1"/>
        </w:numPr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 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в соответствии с Приложением к настоящему решению.</w:t>
      </w:r>
    </w:p>
    <w:p w:rsidR="00D22F2D" w:rsidRPr="00D22F2D" w:rsidRDefault="00D22F2D" w:rsidP="00D22F2D">
      <w:pPr>
        <w:numPr>
          <w:ilvl w:val="0"/>
          <w:numId w:val="1"/>
        </w:numPr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исполнением настоящего решения возложить на Главу Муниципального образования поселок Стрельна</w:t>
      </w:r>
      <w:r w:rsidRPr="00D22F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proofErr w:type="spellStart"/>
      <w:r w:rsidRPr="00D22F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Беленкова</w:t>
      </w:r>
      <w:proofErr w:type="spellEnd"/>
      <w:r w:rsidRPr="00D22F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Валерия Николаевича.</w:t>
      </w:r>
    </w:p>
    <w:p w:rsidR="00D22F2D" w:rsidRPr="00D22F2D" w:rsidRDefault="00D22F2D" w:rsidP="00D22F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 официального опубликования (обнародования).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2F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D22F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                                           В.Н. </w:t>
      </w:r>
      <w:proofErr w:type="spellStart"/>
      <w:r w:rsidRPr="00D22F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Беленков</w:t>
      </w:r>
      <w:proofErr w:type="spellEnd"/>
    </w:p>
    <w:p w:rsidR="00D22F2D" w:rsidRDefault="00D22F2D" w:rsidP="00D22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D22F2D" w:rsidRDefault="00D22F2D" w:rsidP="00D22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F2D" w:rsidRDefault="00D22F2D" w:rsidP="00D22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F2D" w:rsidRPr="00D22F2D" w:rsidRDefault="00D22F2D" w:rsidP="00D22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D22F2D" w:rsidRPr="00D22F2D" w:rsidRDefault="00D22F2D" w:rsidP="00D22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 Муниципального образования поселок Стрельна от 26 ноября 2020г. № 72</w:t>
      </w:r>
    </w:p>
    <w:p w:rsidR="00D22F2D" w:rsidRPr="00D22F2D" w:rsidRDefault="00D22F2D" w:rsidP="00D22F2D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22F2D" w:rsidRPr="00D22F2D" w:rsidRDefault="00D22F2D" w:rsidP="00D2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реализации вопроса местного значения «Участие в деятельности</w:t>
      </w:r>
    </w:p>
    <w:p w:rsidR="00D22F2D" w:rsidRPr="00D22F2D" w:rsidRDefault="00D22F2D" w:rsidP="00D2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профилактике правонарушений в Санкт-Петербурге в соответствии</w:t>
      </w:r>
    </w:p>
    <w:p w:rsidR="00D22F2D" w:rsidRPr="00D22F2D" w:rsidRDefault="00D22F2D" w:rsidP="00D2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федеральным законодательством и законодательством Санкт-Петербурга»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D22F2D" w:rsidRPr="00D22F2D" w:rsidRDefault="00D22F2D" w:rsidP="00D22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подпунктом 28 пункта 1 статьи 10 Закона Санкт-Петербурга от 23.09.2009 № 420-79 "Об организации местного самоуправления в Санкт-Петербурге" и определяет правовые и организационные основы участия внутригородского муниципального образования города федерального значения Санкт-Петербурга поселок Стрельна (далее – муниципальное образование) в реализации вопроса местного значения </w:t>
      </w:r>
      <w:bookmarkStart w:id="0" w:name="sub_51025"/>
      <w:r w:rsidRPr="00D22F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участие в деятельности по профилактике правонарушений в Санкт-Петербурге в соответствии с федеральным законодательством</w:t>
      </w:r>
      <w:proofErr w:type="gramEnd"/>
      <w:r w:rsidRPr="00D2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законодательством Санкт-Петербурга.</w:t>
      </w:r>
      <w:bookmarkEnd w:id="0"/>
    </w:p>
    <w:p w:rsidR="00D22F2D" w:rsidRPr="00D22F2D" w:rsidRDefault="00D22F2D" w:rsidP="00D22F2D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(подпункт 1.1. в редакции решения от </w:t>
      </w:r>
      <w:r w:rsidRPr="00D22F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05.06.2025 № 65)</w:t>
      </w:r>
    </w:p>
    <w:p w:rsidR="00D22F2D" w:rsidRPr="00D22F2D" w:rsidRDefault="00D22F2D" w:rsidP="00D22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Реализация вопроса местного значения </w:t>
      </w:r>
      <w:proofErr w:type="gramStart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участию в деятельности по профилактике правонарушений в Санкт-Петербурге в соответствии</w:t>
      </w:r>
      <w:proofErr w:type="gramEnd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федеральным законодательством и законодательством Санкт-Петербурга (далее – вопрос местного значения) находится в ведении Местной администрации Муниципального образования поселок Стрельна (далее – местная администрация).</w:t>
      </w:r>
    </w:p>
    <w:p w:rsidR="00D22F2D" w:rsidRDefault="00D22F2D" w:rsidP="00D22F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22F2D">
        <w:rPr>
          <w:rFonts w:ascii="Times New Roman" w:hAnsi="Times New Roman" w:cs="Times New Roman"/>
          <w:color w:val="000000"/>
          <w:sz w:val="24"/>
          <w:szCs w:val="16"/>
        </w:rPr>
        <w:t>Полномочия по реализации вопроса местного значения могут быть переданы муниципальному казенному учреждению (далее – МКУ), подведомственному Местной администрации.</w:t>
      </w:r>
    </w:p>
    <w:p w:rsidR="00D22F2D" w:rsidRPr="00D22F2D" w:rsidRDefault="00D22F2D" w:rsidP="00D22F2D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BF37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абзац</w:t>
      </w:r>
      <w:r w:rsidRPr="00D22F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редакции решения от </w:t>
      </w:r>
      <w:r w:rsidRPr="00D22F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05.06.2025 № 65)</w:t>
      </w:r>
    </w:p>
    <w:p w:rsidR="00D22F2D" w:rsidRPr="00D22F2D" w:rsidRDefault="00D22F2D" w:rsidP="00D22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Основные понятия и термины, используемые в настоящем Положении, применяются в значениях, определенных федеральным законодательством и законодательством Санкт-Петербурга.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D22F2D" w:rsidRPr="00D22F2D" w:rsidRDefault="00D22F2D" w:rsidP="00D22F2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Основными целями местной администрации при осуществлении полномочий по решению вопроса местного значения являются: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снижение уровня правонарушений на территории муниципального образования;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повышение правовой культуры населения муниципального образования;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Основными задачами местной администрации при осуществлении полномочий по решению вопроса местного значения являются: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правовое просвещение и правовое информирование населения муниципального образования;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граждан в духе соблюдения законности и правопорядка;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жизни;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•</w:t>
      </w: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эффективности системы координации и взаимодействия органов местного самоуправления, органов государственной власти, общественных организаций и учреждений в целях укрепления правопорядка и законности.</w:t>
      </w:r>
    </w:p>
    <w:p w:rsidR="00D22F2D" w:rsidRPr="00D22F2D" w:rsidRDefault="00D22F2D" w:rsidP="00BF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Достижение задач, перечисленных в пункте 2.2 настоящего Положения, обеспечивается путем утверждения планов и программ по реализации вопроса местного значения и организация их выполнения.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D22F2D" w:rsidRPr="00D22F2D" w:rsidRDefault="00D22F2D" w:rsidP="00D22F2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Местная администрация осуществляет следующие полномочия в рамках реализации вопроса местного значения: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</w:t>
      </w:r>
      <w:proofErr w:type="gramStart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участию в деятельности по профилактике правонарушений в Санкт-Петербурге в соответствии</w:t>
      </w:r>
      <w:proofErr w:type="gramEnd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федеральным законодательством и законодательством Санкт-Петербурга (далее – муниципальная программа);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закупок;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D22F2D" w:rsidRPr="00D22F2D" w:rsidRDefault="00D22F2D" w:rsidP="00D22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BF377D">
      <w:pPr>
        <w:numPr>
          <w:ilvl w:val="0"/>
          <w:numId w:val="5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разработки и реализации муниципальной программы</w:t>
      </w:r>
    </w:p>
    <w:p w:rsidR="00D22F2D" w:rsidRPr="00D22F2D" w:rsidRDefault="00D22F2D" w:rsidP="00D22F2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Сроки реализации муниципальной программы определяются местной администрацией в устанавливаемом ею порядке.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Объем бюджетных ассигнований на финансовое обеспечение реализации муниципальной программы утверждается решением муниципального совета о бюджете на текущий финансовый год по соответствующей муниципальной программе целевой статье расходов бюджета.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Проведение мероприятий осуществляется как силами местной администрации,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4.9. При формировании перечня мероприятий муниципальной программы учитываются обращения органов государственной власти Санкт-Петербурга, правоохранительных органов, прокуратуры, а также граждан, проживающих на территории муниципального образования. Порядок проведения мероприятий определяется планом мероприятия или техническим заданием к муниципальному контракту (договору).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D22F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D22F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ункт 4.9 в ред. Решения от 16.02.2021 № 08)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К мероприятиям муниципальной программы могут относиться: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разработка, издание и распространение тематических памяток, листовок, брошюр, пособий и т.д.;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организация и проведение разъяснительной работы в форме лекций, семинаров, "круглых столов", кинолекториев, тематических встреч с различными целевыми группами населения муниципального образования;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организация и проведение местных массовых акций, выставок и конкурсов на тему профилактики правонарушений;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организация консультаций для жителей муниципального образования по вопросам профилактики правонарушений;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мероприятия по информированию населения муниципального образования о принятых и разрабатываемых нормативных правовых актах в сфере профилактики правонарушений;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мероприятия по информированию населения муниципального образования о деятельности правоохранительных органов в сфере общественной безопасности;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сбор информации от населения о фактах правонарушений и направление информации в правоохранительные органы для принятия необходимых мер;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организация проведения профилактических мероприятий на территории муниципального образования с привлечением органов и учреждений системы профилактики безнадзорности и правонарушений несовершеннолетних;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взаимодействие с правоохранительными органами, органами государственной власти Санкт-Петербурга, а также с иными учреждениями и организациями, являющихся субъектами профилактики правонарушений;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участие в мероприятиях, организуемых субъектами профилактики правонарушений направленных на предупреждение правонарушений, выявление и устранение причин и условий, способствующих их совершению.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План проведения мероприятия (техническое задание) должен содержать: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наименование мероприятия, дата, время и место его проведения, продолжительность;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перечень организаторов мероприятия (ответственные за проведение мероприятия);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цель и порядок проведения мероприятия;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 (требования к участникам мероприятия);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вид наградного фонда и порядок его вручения, либо указание на его отсутствие;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информационное обеспечение.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 Мероприятия могут проводиться 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 </w:t>
      </w: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 могут проводиться как на территории муниципального образования, так и за его пределами.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При организации и проведении мероприятия на открытых площадках, для обеспечения правопорядка и безопасности граждан, в установленном нормативными правовыми актами порядке, информируются правоохранительные органы и органы здравоохранения.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4.14. Обязанность по информированию участников мероприятий о правилах поведения, мерах пожарной безопасности и путях эвакуации, проводимых на открытых </w:t>
      </w: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площадках, возлагается на местную администрацию (если договором или контрактом не предусмотрено иное).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 Информация о проведении мероприятий размещается в муниципальной газете «Вести Стрельны» и (или) на официальном сайте МО пос. Стрельна в информационно-телекоммуникационной сети «Интернет».</w:t>
      </w:r>
    </w:p>
    <w:p w:rsidR="00D22F2D" w:rsidRPr="00D22F2D" w:rsidRDefault="00D22F2D" w:rsidP="00D22F2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D22F2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Расходование денежных средств на проведение мероприятий</w:t>
      </w:r>
    </w:p>
    <w:p w:rsidR="00D22F2D" w:rsidRPr="00D22F2D" w:rsidRDefault="00D22F2D" w:rsidP="00D22F2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2F2D" w:rsidRPr="00D22F2D" w:rsidRDefault="00D22F2D" w:rsidP="00BF3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Финансирование мероприятий по реализации вопроса местного значения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D22F2D" w:rsidRPr="00D22F2D" w:rsidRDefault="00D22F2D" w:rsidP="00BF3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Участие граждан в мероприятиях, организуемых и проводимых местной администрацией за счет средств местного бюджета, является бесплатным.</w:t>
      </w:r>
    </w:p>
    <w:p w:rsidR="00D22F2D" w:rsidRPr="00D22F2D" w:rsidRDefault="00D22F2D" w:rsidP="00BF3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Под расходами на реализацию вопроса местного значения понимаются следующие виды расходов: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расходы на разработку, изготовление и доставку полиграфической продукции (буклеты, брошюры, </w:t>
      </w:r>
      <w:proofErr w:type="spellStart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лифлеты</w:t>
      </w:r>
      <w:proofErr w:type="spellEnd"/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плакаты, пригласительные билеты, открытки, афиши, баннеры и др.);</w:t>
      </w:r>
      <w:proofErr w:type="gramEnd"/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расходы на приобретение и использование (показ) учебно-наглядных пособий, тематических видеофильмов;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расходы на организацию и проведение акций, лекций, «круглых столов», семинаров, кинолекториев и иных просветительских мероприятий (викторины, выставки) на тему профилактики правонарушений;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расходы на выплату вознаграждения и (или) оплату труда приглашенных лиц и организаций;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расходы на выплату вознаграждения привлекаемых специалистов в сфере профилактики правонарушений;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расходы на аренду, подготовку и художественное оформление места проведения мероприятия;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расходы на изготовление, приобретение, аренду оборудования, инвентаря, атрибутики, технических средств необходимых для организации и проведения мероприятий;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расходы на приобретение, изготовление, доставку призового фонда, памятных (ценных) подарков.</w:t>
      </w:r>
    </w:p>
    <w:p w:rsidR="00D22F2D" w:rsidRPr="00D22F2D" w:rsidRDefault="00D22F2D" w:rsidP="00BF3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В качестве призового (поздравительного) фонда к мероприятиям, проводимым в форме викторин, конкурсов, выставок, могут выступать: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книга;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диплом, грамота, поздравительное и благодарственное письмо и рамки для них;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значки, брелоки, наборы конфет, эмблемы, иная сувенирная продукция;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канцелярские товары;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футболки, кепки;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ценные подарки;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цветочная продукция;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флажки с символикой Российской Федерации, Санкт-Петербурга и муниципального образования.</w:t>
      </w:r>
    </w:p>
    <w:p w:rsidR="00D22F2D" w:rsidRPr="00D22F2D" w:rsidRDefault="00D22F2D" w:rsidP="00BF3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Призовой (поздравительный) фонд не подлежит компенсации в денежном эквиваленте.</w:t>
      </w:r>
    </w:p>
    <w:p w:rsidR="00D22F2D" w:rsidRPr="00D22F2D" w:rsidRDefault="00D22F2D" w:rsidP="00BF3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Стоимость одного подарка (приза) не должна превышать суммы, указанной в пункте 28 статьи 217 Налогового кодекса Российской Федерации.</w:t>
      </w:r>
    </w:p>
    <w:p w:rsidR="00D22F2D" w:rsidRPr="00D22F2D" w:rsidRDefault="00D22F2D" w:rsidP="00BF3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Доставка участников мероприятия к месту проведения мероприятия может производиться в организованном порядке.</w:t>
      </w:r>
    </w:p>
    <w:p w:rsidR="00D22F2D" w:rsidRPr="00D22F2D" w:rsidRDefault="00D22F2D" w:rsidP="00BF3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5.8. Должностное лицо, ответственное за проведение мероприятий, предоставляет в местную администрацию, следующие отчетные документы: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план проведения мероприятия (техническое задание);</w:t>
      </w:r>
    </w:p>
    <w:p w:rsidR="00D22F2D" w:rsidRPr="00D22F2D" w:rsidRDefault="00D22F2D" w:rsidP="00BF3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договор (контракт), счет, акт выполненных услуг (работ), иные документы</w:t>
      </w:r>
      <w:r w:rsidRPr="00D22F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22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услуг сторонних организаций по организации мероприятий и при самостоятельном исполнении мероприятия местной администрацией, списки участников либо документы их заменяющие, прочие необходимые для отчета документы.</w:t>
      </w:r>
    </w:p>
    <w:p w:rsidR="00630AA2" w:rsidRDefault="00BF377D"/>
    <w:sectPr w:rsidR="00630AA2" w:rsidSect="009B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0C9"/>
    <w:multiLevelType w:val="multilevel"/>
    <w:tmpl w:val="94621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97BF9"/>
    <w:multiLevelType w:val="multilevel"/>
    <w:tmpl w:val="BBD46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F15C5"/>
    <w:multiLevelType w:val="multilevel"/>
    <w:tmpl w:val="D3B8BD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80C51"/>
    <w:multiLevelType w:val="multilevel"/>
    <w:tmpl w:val="4670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23237"/>
    <w:multiLevelType w:val="multilevel"/>
    <w:tmpl w:val="89AC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5D07BC"/>
    <w:multiLevelType w:val="multilevel"/>
    <w:tmpl w:val="B784F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7540C"/>
    <w:multiLevelType w:val="multilevel"/>
    <w:tmpl w:val="28D01898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51" w:hanging="98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18" w:hanging="98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85" w:hanging="984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2F2D"/>
    <w:rsid w:val="00700A0C"/>
    <w:rsid w:val="009B3392"/>
    <w:rsid w:val="00BF377D"/>
    <w:rsid w:val="00C255CF"/>
    <w:rsid w:val="00D2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92"/>
  </w:style>
  <w:style w:type="paragraph" w:styleId="1">
    <w:name w:val="heading 1"/>
    <w:basedOn w:val="a"/>
    <w:link w:val="10"/>
    <w:uiPriority w:val="9"/>
    <w:qFormat/>
    <w:rsid w:val="00D22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F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2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2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F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2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2025-11-14T10:09:00Z</dcterms:created>
  <dcterms:modified xsi:type="dcterms:W3CDTF">2025-11-14T10:09:00Z</dcterms:modified>
</cp:coreProperties>
</file>