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60" w:rsidRDefault="00040B60" w:rsidP="00386661">
      <w:pPr>
        <w:spacing w:after="0"/>
        <w:ind w:firstLine="567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040B60">
        <w:rPr>
          <w:rFonts w:eastAsia="Times New Roman"/>
          <w:b/>
          <w:bCs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B60" w:rsidRDefault="00040B60" w:rsidP="00386661">
      <w:pPr>
        <w:spacing w:after="0"/>
        <w:ind w:firstLine="567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40B60" w:rsidRDefault="00040B60" w:rsidP="00386661">
      <w:pPr>
        <w:spacing w:after="0"/>
        <w:ind w:firstLine="567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40B60" w:rsidRDefault="00040B60" w:rsidP="00386661">
      <w:pPr>
        <w:spacing w:after="0"/>
        <w:ind w:firstLine="567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МЕСТНАЯ АДМИНИСТРАЦИЯ</w:t>
      </w:r>
    </w:p>
    <w:p w:rsidR="00386661" w:rsidRPr="00386661" w:rsidRDefault="00386661" w:rsidP="00386661">
      <w:pPr>
        <w:pBdr>
          <w:bottom w:val="single" w:sz="12" w:space="1" w:color="000000"/>
        </w:pBd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МУНИЦИПАЛЬНОГО ОБРАЗОВАНИЯ ПОСЕЛОК СТРЕЛЬНА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694F7D" w:rsidRDefault="00694F7D" w:rsidP="00694F7D">
      <w:pPr>
        <w:spacing w:after="0"/>
        <w:ind w:firstLine="567"/>
        <w:jc w:val="center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40B60" w:rsidRPr="00694F7D" w:rsidRDefault="00040B60" w:rsidP="00694F7D">
      <w:pPr>
        <w:spacing w:after="0"/>
        <w:ind w:firstLine="567"/>
        <w:jc w:val="center"/>
        <w:rPr>
          <w:color w:val="000000"/>
          <w:sz w:val="24"/>
          <w:szCs w:val="24"/>
        </w:rPr>
      </w:pPr>
      <w:r w:rsidRPr="00694F7D">
        <w:rPr>
          <w:rFonts w:eastAsia="Times New Roman"/>
          <w:bCs/>
          <w:color w:val="000000"/>
          <w:sz w:val="24"/>
          <w:szCs w:val="24"/>
          <w:lang w:eastAsia="ru-RU"/>
        </w:rPr>
        <w:t>(</w:t>
      </w:r>
      <w:r w:rsidRPr="00694F7D">
        <w:rPr>
          <w:i/>
          <w:color w:val="000000"/>
          <w:sz w:val="24"/>
          <w:szCs w:val="24"/>
        </w:rPr>
        <w:t>в редакции постановлени</w:t>
      </w:r>
      <w:r w:rsidR="00694F7D">
        <w:rPr>
          <w:i/>
          <w:color w:val="000000"/>
          <w:sz w:val="24"/>
          <w:szCs w:val="24"/>
        </w:rPr>
        <w:t>й</w:t>
      </w:r>
      <w:r w:rsidRPr="00694F7D">
        <w:rPr>
          <w:i/>
          <w:color w:val="000000"/>
          <w:sz w:val="24"/>
          <w:szCs w:val="24"/>
        </w:rPr>
        <w:t xml:space="preserve"> от 14.09.2021 № 155,</w:t>
      </w:r>
      <w:r w:rsidRPr="00694F7D">
        <w:rPr>
          <w:i/>
          <w:iCs/>
          <w:color w:val="000000"/>
          <w:sz w:val="24"/>
          <w:szCs w:val="24"/>
        </w:rPr>
        <w:t xml:space="preserve"> от 27.01.2021 № 1</w:t>
      </w:r>
      <w:r w:rsidR="00694F7D" w:rsidRPr="00694F7D">
        <w:rPr>
          <w:i/>
          <w:iCs/>
          <w:color w:val="000000"/>
          <w:sz w:val="24"/>
          <w:szCs w:val="24"/>
        </w:rPr>
        <w:t>,</w:t>
      </w:r>
      <w:r w:rsidRPr="00694F7D">
        <w:rPr>
          <w:i/>
          <w:color w:val="000000"/>
          <w:sz w:val="24"/>
          <w:szCs w:val="24"/>
        </w:rPr>
        <w:t xml:space="preserve"> от 27.12.2021 № 207</w:t>
      </w:r>
      <w:r w:rsidRPr="00694F7D">
        <w:rPr>
          <w:i/>
          <w:iCs/>
          <w:color w:val="000000"/>
          <w:sz w:val="24"/>
          <w:szCs w:val="24"/>
        </w:rPr>
        <w:t>)</w:t>
      </w:r>
    </w:p>
    <w:p w:rsidR="00386661" w:rsidRPr="00040B60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2"/>
        <w:gridCol w:w="3198"/>
        <w:gridCol w:w="3161"/>
      </w:tblGrid>
      <w:tr w:rsidR="00386661" w:rsidRPr="00386661" w:rsidTr="00386661"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25.12.2017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поселок Стрельна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№ 130</w:t>
            </w:r>
          </w:p>
        </w:tc>
      </w:tr>
    </w:tbl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</w:t>
      </w:r>
      <w:proofErr w:type="gramEnd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здоровью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соответствии с Федеральным законом Российской Федерации от 27.07.2010 №210-ФЗ «Об организации предоставления государственных и муниципальных услуг», Распоряжением Комитета по социальной политике Санкт-Петербурга от 25.10.2017 № 650-р «Об утверждении Методических рекомендаций по предоставлению органами опеки и попечительства внутригородских муниципальных образований Санкт-Петербурга, осуществляющих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даче согласия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722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ПОСТАНОВЛЯЮ:</w:t>
      </w:r>
    </w:p>
    <w:p w:rsidR="00386661" w:rsidRPr="00386661" w:rsidRDefault="00386661" w:rsidP="00386661">
      <w:pPr>
        <w:spacing w:after="0"/>
        <w:ind w:left="722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numPr>
          <w:ilvl w:val="0"/>
          <w:numId w:val="1"/>
        </w:numPr>
        <w:spacing w:after="0"/>
        <w:ind w:left="0" w:firstLine="54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Утвердить административный регламент предоставления государственной услуги 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 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согласно приложению 1 к настоящему постановлению.</w:t>
      </w:r>
    </w:p>
    <w:p w:rsidR="00386661" w:rsidRPr="00386661" w:rsidRDefault="00386661" w:rsidP="00386661">
      <w:pPr>
        <w:spacing w:after="0"/>
        <w:ind w:left="54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86661" w:rsidRPr="00386661" w:rsidRDefault="00386661" w:rsidP="00386661">
      <w:pPr>
        <w:numPr>
          <w:ilvl w:val="0"/>
          <w:numId w:val="2"/>
        </w:numPr>
        <w:spacing w:after="0"/>
        <w:ind w:left="0" w:firstLine="54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Признать утратившим силу </w:t>
      </w:r>
      <w:hyperlink r:id="rId6" w:tgtFrame="_blank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постановление Местной администрации Муниципального образования поселок Стрельна от 28.12.2012 №156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государственной услуги  «Согласие органа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обучения».</w:t>
      </w:r>
      <w:proofErr w:type="gramEnd"/>
    </w:p>
    <w:p w:rsidR="00386661" w:rsidRPr="00386661" w:rsidRDefault="00386661" w:rsidP="00386661">
      <w:pPr>
        <w:spacing w:after="0"/>
        <w:ind w:left="54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numPr>
          <w:ilvl w:val="0"/>
          <w:numId w:val="3"/>
        </w:numPr>
        <w:spacing w:after="0"/>
        <w:ind w:left="0" w:firstLine="54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numPr>
          <w:ilvl w:val="0"/>
          <w:numId w:val="4"/>
        </w:numPr>
        <w:spacing w:after="0"/>
        <w:ind w:left="0"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(обнародования).</w:t>
      </w:r>
    </w:p>
    <w:p w:rsidR="00386661" w:rsidRPr="00386661" w:rsidRDefault="00386661" w:rsidP="00386661">
      <w:pPr>
        <w:spacing w:before="110" w:after="0" w:line="276" w:lineRule="atLeast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before="110" w:after="0" w:line="276" w:lineRule="atLeast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before="110" w:after="0" w:line="276" w:lineRule="atLeast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Глава местной администрации                                                                                                  И.А.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Климачева</w:t>
      </w:r>
      <w:proofErr w:type="spellEnd"/>
    </w:p>
    <w:p w:rsidR="00386661" w:rsidRPr="00386661" w:rsidRDefault="00386661" w:rsidP="00386661">
      <w:pPr>
        <w:spacing w:after="0"/>
        <w:ind w:firstLine="567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</w:p>
    <w:p w:rsidR="00386661" w:rsidRPr="00386661" w:rsidRDefault="00386661" w:rsidP="00386661">
      <w:pPr>
        <w:spacing w:after="0"/>
        <w:ind w:firstLine="36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8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4395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Приложение 1</w:t>
      </w:r>
    </w:p>
    <w:p w:rsidR="00386661" w:rsidRPr="00386661" w:rsidRDefault="00386661" w:rsidP="00386661">
      <w:pPr>
        <w:spacing w:after="0"/>
        <w:ind w:left="4395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 постановлению Местной администрации Муниципального образования поселок Стрельна</w:t>
      </w:r>
    </w:p>
    <w:p w:rsidR="00386661" w:rsidRDefault="00386661" w:rsidP="00386661">
      <w:pPr>
        <w:spacing w:after="0"/>
        <w:ind w:left="4395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 25.12.2017 № 130</w:t>
      </w:r>
    </w:p>
    <w:p w:rsidR="00694F7D" w:rsidRPr="00694F7D" w:rsidRDefault="00694F7D" w:rsidP="00694F7D">
      <w:pPr>
        <w:spacing w:after="0"/>
        <w:ind w:left="4395" w:firstLine="567"/>
        <w:jc w:val="center"/>
        <w:rPr>
          <w:i/>
          <w:color w:val="000000"/>
          <w:sz w:val="20"/>
          <w:szCs w:val="20"/>
        </w:rPr>
      </w:pPr>
      <w:r w:rsidRPr="00694F7D">
        <w:rPr>
          <w:rFonts w:eastAsia="Times New Roman"/>
          <w:bCs/>
          <w:color w:val="000000"/>
          <w:sz w:val="20"/>
          <w:szCs w:val="20"/>
          <w:lang w:eastAsia="ru-RU"/>
        </w:rPr>
        <w:t xml:space="preserve"> (</w:t>
      </w:r>
      <w:r w:rsidRPr="00694F7D">
        <w:rPr>
          <w:i/>
          <w:color w:val="000000"/>
          <w:sz w:val="20"/>
          <w:szCs w:val="20"/>
        </w:rPr>
        <w:t>в редакции постановлени</w:t>
      </w:r>
      <w:r>
        <w:rPr>
          <w:i/>
          <w:color w:val="000000"/>
          <w:sz w:val="20"/>
          <w:szCs w:val="20"/>
        </w:rPr>
        <w:t xml:space="preserve">й </w:t>
      </w:r>
      <w:r w:rsidRPr="00694F7D">
        <w:rPr>
          <w:i/>
          <w:color w:val="000000"/>
          <w:sz w:val="20"/>
          <w:szCs w:val="20"/>
        </w:rPr>
        <w:t>от 14.09.2021 № 155,</w:t>
      </w:r>
      <w:r w:rsidRPr="00694F7D">
        <w:rPr>
          <w:i/>
          <w:iCs/>
          <w:color w:val="000000"/>
          <w:sz w:val="20"/>
          <w:szCs w:val="20"/>
        </w:rPr>
        <w:t xml:space="preserve"> от 27.01.2021 № 1,</w:t>
      </w:r>
      <w:r w:rsidRPr="00694F7D">
        <w:rPr>
          <w:i/>
          <w:color w:val="000000"/>
          <w:sz w:val="20"/>
          <w:szCs w:val="20"/>
        </w:rPr>
        <w:t xml:space="preserve"> от 27.12.2021 № 207</w:t>
      </w:r>
      <w:r w:rsidRPr="00694F7D">
        <w:rPr>
          <w:i/>
          <w:iCs/>
          <w:color w:val="000000"/>
          <w:sz w:val="20"/>
          <w:szCs w:val="20"/>
        </w:rPr>
        <w:t>)</w:t>
      </w:r>
    </w:p>
    <w:p w:rsidR="00694F7D" w:rsidRPr="00694F7D" w:rsidRDefault="00694F7D" w:rsidP="00386661">
      <w:pPr>
        <w:spacing w:after="0"/>
        <w:ind w:left="4395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386661" w:rsidRPr="00386661" w:rsidRDefault="00386661" w:rsidP="00386661">
      <w:pPr>
        <w:spacing w:after="0" w:line="264" w:lineRule="atLeast"/>
        <w:ind w:left="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предоставления государственной услуги</w:t>
      </w:r>
    </w:p>
    <w:p w:rsidR="00386661" w:rsidRPr="00386661" w:rsidRDefault="00386661" w:rsidP="00386661">
      <w:pPr>
        <w:spacing w:after="0" w:line="264" w:lineRule="atLeast"/>
        <w:ind w:left="20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«Согласие органа опеки и попечительства на заключение трудового договора с 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программы»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1.1.                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Предметом регулирования настоящего Административного регламента являются отношения, возникающие между заявителями и органами местного самоуправления при предоставлении государственной услуги по согласию органа опеки и попечительства на заключение трудового договора с лицом, получившим общее образование и достигшим возраста четырнадцати лет, для выполнения легкого труда,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причиняющего вреда его здоровью, либо с лицом, получающим общее образование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достигшим возраста четырнадцати лет, для выполнения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свободное от получения образования время легкого труда, не причиняющего вреда его здоровью и без ущерба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освоения образовательной программы (далее – государственная услуга).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Блок-схема предоставления государственной услуги приведена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приложении № 1 к настоящему Административному регламенту.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Информация о государственной услуге размещена в подсистеме «Портал «Государственные и муниципальные услуги (функции) в Санкт-Петербурге» Межведомственной автоматизированной информационной системы предоставления государственных и муниципальных услуг в электронном виде (далее – Портал) 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Заявителями являются граждане Российской Федерации, иностранные граждане и лица без гражданства, получившие общее образование и достигшие возраста четырнадцати лет, для выполнения легкого труда, не причиняющего вреда его здоровью, либо граждане, получающие общее образование и достигшие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, имеющие место жительства или место пребывания в Санкт-Петербурге, и один из родителей указанного гражданина (попечитель) (далее – заявители).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Представлять интересы заявителя вправе доверенное лицо, имеющее следующие документы: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удостоверяющий личность</w:t>
      </w:r>
      <w:bookmarkStart w:id="0" w:name="_ftnref1"/>
      <w:bookmarkEnd w:id="0"/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"_ftn1"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[1]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</w:t>
      </w:r>
      <w:bookmarkStart w:id="1" w:name="_ftnref2"/>
      <w:bookmarkEnd w:id="1"/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"_ftn2"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[2]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 Требования к порядку информирования о предоставлении 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 В предоставлении государственной услуги участвуют: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1.3.1.1. Комитет по социальной политике Санкт-Петербурга: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 190000, Санкт-Петербург, пер.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6;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 576-24-61, факс (812) 576-24-90;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7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 e-mail: </w:t>
      </w:r>
      <w:hyperlink r:id="rId8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ksp@gov.spb.ru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 Продолжительность рабочего дня, непосредственно предшествующего нерабочему праздничному дню, уменьшается на один час.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1.3.1.2.  Орган опеки и попечительства Местной администрации Муниципального образования поселок Стрельна (далее - органы опеки и попечительства):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198515, Санкт-Петербург, пос. Стрельна, Санкт-Петербургское шоссе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,д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.69;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 421-39-88, (812) 421-36-54;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9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www.mo-strelna.ru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 e-mail: </w:t>
      </w:r>
      <w:hyperlink r:id="rId10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info@mo-strelna.ru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 понедельник -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1.3.1.3. Санкт-Петербургское государственное казенное учреждение «Многофункциональный центр предоставления государственных и муниципальных услуг» (далее – Многофункциональный центр, МФЦ):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Санкт-Петербург, ул. Красного Текстильщика, д.10-12, литера 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 с 9.00 до 18.00, пятница с 9.00 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разделе «Многофункциональные центры предоставления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Санкт-Петербурге (МФЦ)»;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центр телефонного обслуживания: (812) 573-90-00;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адрес сайта и электронной почты: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/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mfc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/,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e-mail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: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knz@mfcspb.ru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1.3.1.4. При предоставлении государственной услуги орган опеки и попечительства вправе осуществлять межведомственное информационное взаимодействие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Комитетом по образованию (далее –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):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адрес: 190000, Санкт-Петербург, пер.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8;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телефоны: (812)576-18-38; телефон/факс: (812)570-38-29;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11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www.k-obr.spb.ru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 e-mail: </w:t>
      </w:r>
      <w:hyperlink r:id="rId12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kobr@gov.spb.ru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понедельник-четверг с 9.00 до 13.00 и с 13.48 до 18.00, пятница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9.00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13.00 и с 13.48 до 17.00,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Управлением по вопросам миграции Главного управления МВД России по г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.С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анкт-Петербургу и Ленинградской области (далее – Управление по вопросам миграции):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Адрес: 191028. Санкт-Петербург, ул.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Кирочная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4.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сайта: </w:t>
      </w:r>
      <w:hyperlink r:id="rId13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http://www.78.mvd.ru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(812)273-22-46, (812)275-09-75.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понедельник-четверг с 9.00 до 13.00 и с 13.48 до 18.00, пятница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9.00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13.00 и с 13.48 до 17.00, выходные дни - суббота, воскресенье.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Комитетом по делам записи актов гражданского состояния (далее – КЗАГС):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191015, Санкт-Петербург, Таврическая ул., д. 39;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справочный телефон: (812) 271-79-43, факс (812) 271-41-10;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 сайта и электронной почты: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kzags@gov.spb.ru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Санкт-Петербургскими государственными казенными учреждениями «Жилищное агентство администрации района Санкт-Петербурга» (далее – ГКУ ЖА):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места нахождения ГКУ ЖА приведены в </w:t>
      </w:r>
      <w:hyperlink r:id="rId14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приложении № 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2 к настоящему Административному регламенту.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с 9.00 до 18.00 (в пятницу - до 17.00),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один час.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1.3.2. Перед предоставлением государственной услуги заявителям не требуется дополнительных обращений в иные исполнительные органы государственной власти      Санкт-Петербурга и организации.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1.3.3. Информацию об органах (организациях), указанных в пункте 1.3.1 настоящего Административного регламента, по вопросам предоставления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сведения о ходе предоставления государственной услуги, заявители могут получить следующими способами (в следующем порядке):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 запросов в письменном виде по адресам органов (организаций), указанных в пункте 1.3.1 настоящего Административного регламента, в электронном виде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адресам электронной почты указанных органов (организаций);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справочным телефонам специалистов органов (организаций),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1.3.1 настоящего 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Портале 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на официальных сайтах органов (организаций), указанных в пункте 1.3.1 настоящего 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при личном обращении на прием к специалистам органов (организаций) (в дни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часы приема, если установлены);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центре телефонного обслуживания Многофункционального центра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(812) 573-90-00);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 обращении к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инфоматам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инфокиоскам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инфопунктам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размещенным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помещения структурных подразделений Многофункционального центра;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стендах в местах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стендах размещается следующая информация: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4"/>
          <w:sz w:val="24"/>
          <w:szCs w:val="24"/>
          <w:lang w:eastAsia="ru-RU"/>
        </w:rPr>
        <w:t>перечень органов (организаций), участвующих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адреса органов (организаций), участвующих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контактная информация об органах (организациях), участвующих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порядок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последовательность посещения заявителем органов (организаций), участвующих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перечень категорий граждан, имеющих право на получение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перечень документов, необходимых для получения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получаемых без участия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образец заполненного заявления.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1.3.4. В целях доступности получения информации о порядке предоставления государственной услуги для инвалидов органами (организациями), указанными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1.3.1 настоящего Административного регламента обеспечивается: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лиц со стойким нарушением функции зрения: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аудиофайлы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для лиц с одновременным стойким нарушением функций зрения и слуха - предоставление государственной услуги по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тифлосурдопереводу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включая обеспечение доступа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II. Стандарт предоставления государственной услуги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2.1. Наименование государственной услуги: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Согласие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 лицом, получившим общее образование и достигшим возраста четырнадцати лет, для выполнения легкого труда,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причиняющего вреда его здоровью, либо с лицом, получающим общее образование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освоения образовательной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программы.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Краткое наименование государственной услуги: согласие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 получающим общее образование, достигшим возраста четырнадцати лет.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2.2. Государственная услуга предоставляется органами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во взаимодействии с органами (организациями), указанными в пункте 1.3.1 настоящего 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Должностным лицам органов опеки и попечительства запрещено требовать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 осуществления действий, в том числе согласований, необходимых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получения государственной услуги и связанных с обращением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иные государственные органы, органы местного самоуправления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организации, за исключением получения услуг и получения документов и информации, полученных в результате предоставления таких услуг, включенных в Перечень услуг, которые являются необходимыми и обязательными для предоставления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постановлением Правительства Санкт-Петербурга от 03.02.2012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№ 93 «Об утверждении Перечня услуг, которые являются необходимыми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2.3. Результатом предоставления государственной услуги является: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издание Местной администрацией Муниципального образования поселок Стрельна постановления о выдаче согласия на заключение трудового договора с лицом, получившим общее образование или получающим общее образование, достигшим возраста четырнадцати лет, либо постановления об отказе в выдаче согласия на заключение трудового договора с лицом, получившим общее образование или получающим общее образование, достигшим возраста четырнадцати лет.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Информирование заявителей о принятом органом опеки и попечительства решении: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бумажном носителе - направление через отделения федеральной почтовой связи или вручение лично заявителю органом опеки и попечительства постановления о выдаче согласия на заключение трудового договора с лицом, получившим общее образование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получающим общее образование, достигшим возраста четырнадцати лет,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либо направление через отделения федеральной почтовой связи (или электронной почтой, в случае наличия отметки в заявлении) уведомления об отказе в предоставлении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Выдача результата предоставления государственной услуги возможна на базе структурных подразделений 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Результат предоставления государственной услуги не учитывается в ведомственной информационной системе, в связи с ее отсутствием.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2.4. Срок предоставления государственной услуги: не более 21 рабочего дня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со дня подачи заявления со всеми необходимыми для предоставления государственной услуги документами в орган опеки и попечительства или в структурные подразделения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2.5. Перечень нормативных правовых актов, регулирующих отношения, возникающие в связи с предоставлением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hyperlink r:id="rId15" w:anchor="I0" w:tgtFrame="_top" w:history="1">
        <w:r w:rsidRPr="00386661">
          <w:rPr>
            <w:rFonts w:eastAsia="Times New Roman"/>
            <w:color w:val="000000"/>
            <w:spacing w:val="2"/>
            <w:sz w:val="24"/>
            <w:szCs w:val="24"/>
            <w:u w:val="single"/>
            <w:lang w:eastAsia="ru-RU"/>
          </w:rPr>
          <w:t>Семейный кодекс Российской Федерации</w:t>
        </w:r>
      </w:hyperlink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Федеральный закон от 27.07.2010 № 210-ФЗ «Об организации предоставления государственных и муниципальных услуг» (далее – Федеральный закон № 210-ФЗ);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06.04.2011 № 63-ФЗ «Об электронной подписи»;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29.12.2012 № 273-ФЗ «Об образовании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Закон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16.09.2008 № 1182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 Комитете по социальной политике Санкт-Петербурга»;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30.12.2009 № 1593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 некоторых мерах по повышению качества предоставления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базе многофункционального центра предоставления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Санкт-Петербурге» (далее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постановление Правительства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30.12.2009 № 1593);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25.07.2011 № 1037 «О Порядке разработки и утверждения исполнительными органами государственной власти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административных регламентов предоставления государственных услуг (исполнения государственных функций)»;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23.12.2011 № 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 (далее – постановление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от 23.12.2011 № 1753);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распоряжение Правительства Санкт-Петербурга от 01.12.2011 № 51-рп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«Об организации межведомственного взаимодействия при предоставлении государственных и муниципальных услуг в Санкт-Петербурге»;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распоряжение Правительства Санкт-Петербурга от 29.04.2013 № 34-рп «О мерах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реализации статей 7 и 7.1 Федерального закона «Об организации предоставления государственных и муниципальных услуг».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нормативными правовыми актами для предоставления государственной услуги, подлежащих представлению заявителем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2.6.1. 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заявителями: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заявление несовершеннолетнего по форме согласно приложению № 3 к настоящему Административному регламенту;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заявление родителя (попечителя) несовершеннолетнего по форме согласно приложению № 4 к настоящему Административному регламенту;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паспорт или другой документ, удостоверяющий личность</w:t>
      </w:r>
      <w:bookmarkStart w:id="2" w:name="_ftnref3"/>
      <w:bookmarkEnd w:id="2"/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"_ftn3"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[3]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свидетельство о рождении несовершеннолетнего, за исключением документов, выданных на территории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справка из образовательной организации о режиме обучения несовершеннолетнего (для лиц, получающих общее образование)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 государственном образовательном учреждении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документ об образовании, подтверждающий получение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 лиц, получивших общее образование), за исключением документов, выданных государственными образовательными учреждениями, находящимся в ведении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медицинская справка формы № 086/у, определяющая профессиональную пригодность несовершеннолетнего;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решение суда об установлении места жительства или места пребывания несовершеннолетнего в Санкт-Петербурге;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 о регистрации по месту жительства несовершеннолетнего формы 9 (в отношении жилых помещений, ведение регистрационного учета граждан по месту жительства в которых в части, возложенной на жилищные организации, осуществляют не ГКУ ЖА), в случае отсутствия у несовершеннолетнего паспорта гражданина Российской Федерации, в пределах установленного законодательством срока его получения.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удостоверяющий личность представителя гражданина и документ, подтверждающий его полномочия (в случае представления документов через представителя гражданина).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федеральным законом обработка таких персональных данных может осуществляться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Документы, подтверждающие получение согласия, могут быть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форме электронного документа</w:t>
      </w:r>
      <w:bookmarkStart w:id="3" w:name="_ftnref4"/>
      <w:bookmarkEnd w:id="3"/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"_ftn4"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[4]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представляемых документах не допускаются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неудостоверенные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Документы, прилагаемые к заявлению, представляются в оригиналах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нотариально заверенных копиях, копии документов, не заверенные нотариально, представляются с предъявлением оригиналов.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Документы, прилагаемые к заявлению, после копирования возвращаются заявителю.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обращении за предоставлением государственной услуги в структурные подразделения Многофункционального центра заявителю необходимо предоставить паспорт гражданина Российской Федерации и (или) иной документ, удостоверяющий личность заявителя.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2.7. 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</w:t>
      </w:r>
      <w:bookmarkStart w:id="4" w:name="_ftnref5"/>
      <w:bookmarkEnd w:id="4"/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"_ftn5"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[5]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 о рождении несовершеннолетнего (свидетельство о рождении ребенка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 справка - выписка из актовой записи о рождении ребенка о сведениях, содержащихся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свидетельстве о рождении ребенка, выданном на территории Санкт-Петербурга), выданный на территории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 о регистрации несовершеннолетнего по месту пребывания или месту жительства в Санкт-Петербурге, в случае отсутствия у несовершеннолетнего паспорта гражданина Российской Федерации, в пределах установленного законодательством срока его получения;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справка, содержащая сведения о получении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лиц, получивших общее образование) в государственном образовательном учреждении Санкт-Петербурга.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2.7.1. Должностным лицам органа опеки и попечительства запрещено требовать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 исключением документов, указанных в </w:t>
      </w:r>
      <w:hyperlink r:id="rId16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части</w:t>
        </w:r>
        <w:proofErr w:type="gramEnd"/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 xml:space="preserve"> 6 статьи 7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Федерального закона №210-ФЗ.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2.8. Оснований для отказа в приеме документов, необходимых для предоставления государственной услуги, действующим законодательством Российской Федерации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Санкт-Петербурга не предусмотрено.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 Исчерпывающий перечень оснований для приостановления и (или)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2.9.1. Основаниями для отказа в предоставлении государственной услуги является непредставление необходимых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2.9.2. Основания для приостановления предоставления государственной услуги действующим законодательством не предусмотрены.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2.10. 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Услуги, которые являются необходимыми и обязательными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предоставления государственной услуги, в том числе сведения о документе (документах), выдаваемом (выдаваемых) организациями, участвующими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услуги, не предусмотрены действующим законодательством.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2.11. Государственная пошлина или иная плата за предоставление государственной услуги не взимается.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2.12. 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Плата за предоставление государственной услуги не взимается.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2.13. Максимальный срок ожидания в очереди (при ее наличии) при подаче запроса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предоставлении государственной услуги, услуги организации, участвующей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услуги, и при получении результата предоставления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(при ее наличии) при подаче заявления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необходимых документов в органе опеки и попечительства не должен превышать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получении документов в органе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не должен превышать 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подаче заявления и документов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структурном подразделении МФЦ не должен превышать 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получении документов в структурном подразделении МФЦ не должен превышать 15 минут.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2.14. Срок и порядок регистрации запроса заявителя о предоставлении государственной услуги, услуги организации, участвующей в предоставлении государственной услуги, в том числе в электронной форме: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2.14.1. При личном обращении заявителя в орган опеки и попечительства регистрация запроса о предоставлении государственной услуги осуществляется сотрудником органа опеки и попечительства в присутствии заявителя, которому выдается расписка с присвоенным регистрационным номером.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запроса заявителя осуществляется органом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течение одного рабочего дня с момента получения органом опеки и попечительства документов, указанных в пункте 2.6 настоящего Административного регламента, в форме электронного документа и документа на бумажном носителе.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2.14.2. 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заявителя, которому выдается расписка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электронном виде (далее – МАИС ЭГУ).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информации о порядке предоставления таких услуг,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к обеспечению доступности для инвалидов указанных объектов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2.15.1. 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Указанные помещения должны иметь площади, предусмотренные санитарными нормами и требованиями к рабочим (офисным) помещениям,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где оборудованы рабочие места с использованием персональных компьютеров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копировальной техники, и места для приема посетителей, а также должны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быть оборудованы стульями и столами, стендами, на которых должна быть размещена информация, указанная в пункте 1.3.3 настоящего Административного регламента, должны иметь писчие принадлежности (бланки заявлений, авторучки, бумагу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) для заполнения заявления о предоставлении государственной услуги и производству вспомогательных записей (памяток, пояснений).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«Об утверждении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муниципальных услуг», а также иным требованиям, предусмотренным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2.15.2. Вход в здание, в котором предоставляются государственные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(далее – здание), должен быть оборудован информационной табличкой (вывеской), содержащей информацию о наименовании и режиме работы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Должностные лица органа 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документов, о совершении других необходимых для получения государственной услуги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действий, а также обеспечение посадки в транспортное средство и высадки из него,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с использованием кресла-коляски.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Личный уход за получателем государственной услуги из числа инвалидов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2.15.3. Помещения, в которых предоставляется государственная услуга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(далее – помещения), оборудуются информационными стендами или терминалами, содержащими сведения, указанные в пункте 1.3.3 настоящего Административного регламента, в визуальной, текстовой и (или)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формах. Оформление визуальной, текстовой и (или)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световые, речевые сигналы в текстовую бегущую строку.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2.15.4.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Двери в помещениях, в которых предоставляется государственная услуга,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не должны иметь порогов, препятствующих движению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2.15.5. С целью правильной и безопасной ориентации инвалидов и других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помещениях должна быть предусмотрена система (установка) оповещения людей о пожаре.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Вход и выход из помещения оборудуются соответствующими указателями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автономными источниками бесперебойного питания.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2.15.6. На путях движения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местах ожидания должно быть предусмотрено не менее одного места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2.15.7. Территория, прилегающая к местонахождению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предоставляющего государственную услугу, оборудуется,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возможности, местами для парковки автотранспортных средств, включая автотранспортные средства инвалидов.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населения,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оборудованные скамейками, указателями, навесами и опознаваемые с помощью изменения фактуры наземного покрытия.</w:t>
      </w:r>
    </w:p>
    <w:p w:rsidR="00040B60" w:rsidRDefault="00040B60" w:rsidP="00040B60">
      <w:pPr>
        <w:pStyle w:val="3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2.15.8. Главой Местной администрации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а) возможность беспрепятственного входа в объекты и выхода из них;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>
        <w:rPr>
          <w:color w:val="000000"/>
        </w:rPr>
        <w:t>ассистивных</w:t>
      </w:r>
      <w:proofErr w:type="spellEnd"/>
      <w:r>
        <w:rPr>
          <w:color w:val="000000"/>
        </w:rPr>
        <w:t xml:space="preserve"> и вспомогательных технологий, а также сменного кресла-коляски;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в) возможность посадки в транспортное средство и высадки из него перед входом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г) сопровождение инвалидов, имеющих стойкие нарушения функции зрения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и самостоятельного передвижения по территории объекта;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040B60" w:rsidRP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 386н «Об утверждении формы документа, подтверждающего специальное обучение собаки-проводника, и порядка его выдачи»</w:t>
      </w:r>
      <w:proofErr w:type="gramStart"/>
      <w:r>
        <w:rPr>
          <w:color w:val="000000"/>
        </w:rPr>
        <w:t>.</w:t>
      </w:r>
      <w:r w:rsidRPr="00040B60">
        <w:rPr>
          <w:i/>
          <w:color w:val="000000"/>
        </w:rPr>
        <w:t>(</w:t>
      </w:r>
      <w:proofErr w:type="gramEnd"/>
      <w:r w:rsidRPr="00040B60">
        <w:rPr>
          <w:i/>
          <w:color w:val="000000"/>
        </w:rPr>
        <w:t>подпункт в редакции постановления от 14.09.2021 № 155</w:t>
      </w:r>
      <w:r>
        <w:rPr>
          <w:i/>
          <w:color w:val="000000"/>
        </w:rPr>
        <w:t>, от 27.12.2021 № 207).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2.15.9. Местной администрацией Муниципального образования поселок Стрельна 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об оформлении необходимых для получения государственной услуги документов,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совершении ими других необходимых для получения услуги действий;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на объект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 самоуправления, предоставляющего государственную услугу,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преодолении барьеров, мешающих получению ими услуг наравне с другими лицами;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аудиоконтура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местах ожидания и приема заявителей.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 Показатели доступности и качества государственных услуг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2.16.1. Количество взаимодействий заявителя с органом опеки и попечительства либо структурным подразделением МФЦ, участвующими в предоставлении государственной услуги – не более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2.16.2. Продолжительность взаимодействия должностных лиц при предоставлении государственной услуги указана в разделе III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2.16.3. Способы предоставления государственной услуги заявителю: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непосредственно при посещении органа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структурном подразделении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2.16.4. Предусмотрено информирование заявителя о ходе предоставления государственной услуги – да.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запросу заявителя орган опеки и попечительства предоставляет информацию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ходе предоставления государственной услуги в устной, письменной или в электронной форме.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2.16.5. 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Способы информирования заявителя о результатах предоставления государственной услуги: в устной либо письменной форме, в том числе через структурные подразделения МФЦ посредством МАИС ЭГУ путем направления уведомления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электронную почту заявителя согласно волеизъявлению заявителя,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отметкой в заявлении;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смс-информирование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посредством Межведомственной автоматизированной информационной системы предоставления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электронном виде в Санкт-Петербурге.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2.16.6. Количество документов, необходимых для предоставления заявителем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целях получения государственной услуги: от 3 до 9.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2.16.7. Осуществление органом местного самоуправления межведомственного взаимодействия при предоставлении государственной услуги возможно с КЗАГС,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, Управлением по вопросам миграции, ГКУ ЖА.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2.16.8. Количество документов (информации), которые орган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запрашивает без участия заявителя – от 0 до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2.16.9. 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Услуги, необходимые и обязательные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действующим законодательством не предусмотрены.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2.16.10. Количество административных процедур в рамках предоставления государственной услуги, осуществляемых в электронном виде –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2.16.11. Сроки предоставления государственной услуги указаны в пункте 2.4 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2.16.12. Предусмотрен порядок и формы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 со стороны граждан, их объединений и организаций – да.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Возможные способы оценки заявителями качества предоставления государственных услуг: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посредством электронного опроса на Портале;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2.16.13. Выдача результата предоставления государственной услуги в части выдачи решения о предоставлении государственной услуги либо письма об отказе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 предусмотрена на базе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2.16.14. Выдача результата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предусмотрена в электронном виде через Портал.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 Иные требования,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2.17.1. 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об отказе в предоставлении государственной услуги могут быть осуществлены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базе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При предоставлении государственной услуги структурные подразделения МФЦ осуществляют: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 запросов заявителей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представление интересов заявителей при взаимодействии с органом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а также организациями, участвующими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представление интересов органов, предоставляющих услуги, при взаимодействии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заявителями;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структурных подразделениях МФЦ, о ходе выполнения запросов, о предоставлении государственной услуги, а также по иным вопросам, связанным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предоставлением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взаимодействие с органами, предоставляющими услуги, по вопросам предоставления государственной услуги, а также организациями, участвующими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выдачу заявителям документов органов, предоставляющих 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предусмотрено федеральным законом;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 бесплатного доступа заявителей к Порталу и федеральной государственной информационной системе «Единый портал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(функций)» (далее – федеральный Портал);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составление и выдачу заявителям документов на бумажном носителе, в соответствии с требованиями, установленными Правительством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подачи документов в орган опеки и попечительства 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государственной услуги, выполняет следующие действия: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проводит проверку полномочий лица, подающего документы;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проводит проверку соответствия документов требованиям, указанным в пункте 2.6 настоящих Методических рекомендаций;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виду обращения за государственной услугой;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заверяет электронное дело своей усиленной квалифицированной электронной подписью;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направляет копии документов и реестр документов в орган опеки и попечительства, предоставляющий государственную услугу: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структурное подразделение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2.6 настоящего Административного регламента (далее –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предлагает принять меры по их устранению и обратиться за предоставлением государственной услуги повторно.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случае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когда заявитель настаивает на приеме несоответствующего комплекта документов, а Административным регламентом не предусмотрены основания для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Если заявитель отказался от подачи заявления и потребовал возврата представленных документов после отправления электронного дела в орган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но до направления комплекта документов на бумажных носителях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предоставленные заявителем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документы. При этом в МАИС ЭГУ устанавливает соответствующий статус электронного дела.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Если заявитель потребовал возврата предоставленных документов после направления электронного обращения и комплекта документов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попечительства, работник структурного подразделения МФЦ, осуществляющий прием документов, предлагает заявителю обратиться непосредственно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Должностное лицо органа опеки и попечительства, ответственное за предоставление государственной услуги, по результатам рассмотрения представленных заявителем документов, направляет необходимые документы (справки, письма, решения и др.)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структурное подразделение МФЦ для их последующей передачи заявителю: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бумажном носителе – в срок не более трех рабочих дней со дня принятия решения о предоставлении (отказе в предоставлении) заявителю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 допускается возврат документов заявителя органом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структурные подразделения МФЦ без рассмотрения.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2.17.2. Особенности предоставления государственной услуги в электронной форме.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Заявитель может получить информацию о порядке предоставления государственной услуги, в том числе в электронной форме на Портале (</w:t>
      </w:r>
      <w:hyperlink r:id="rId17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www.gu.spb.ru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Доступ к сведениям о способах предоставления государственной услуги, порядку предоставления государственной услуги, в том числе, в электронной форме, перечню необходимых для предоставления государственной услуги документов, к форме заявления и формам иных документов выполняется без предварительной авторизации заявителя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Портале. Заявитель может ознакомиться с формой заявления и иных документов, необходимых для получения государственной услуги, платежными реквизитами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информацией об обязательном заполнении сведений, идентифицирующих платеж заявителя (если услугой предусмотрена уплата государственной пошлины или иного обязательного платежа) на Портале и на федеральном Портале, при необходимости сохранить их на компьютере.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Возможность подачи заявления в электронной форме посредством Портала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будет осуществляться в соответствии с распоряжением Правительства Санкт-Петербурга от 22.03.2011 № 8-рп «О мероприятиях по переходу на предоставление исполнительными органами государственной власти Санкт-Петербурга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виде».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Описание последовательности административных процедур при предоставлении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 и регистрация заявлений и документов, необходимых для предоставления государственной 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подготовка и направление межведомственных запросов о предоставлении документов, необходимых для предоставления государственной услуги, находящихся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распоряжении иных органов государственной власти и организаций;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принятие решения органа опеки и попечительства о выдаче согласия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лет, 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передача заявителям результата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3.1.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Прием и регистрация заявлений и документов, необходимых для предоставления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3.1.1. События (юридические факты), являющиеся основанием для начала административной процедуры: обращение несовершеннолетнего и одного из его родителей (попечителя) в орган опеки и попечительства по месту жительства несовершеннолетнего с заявлениями по форме согласно приложению № 3, № 4 соответственно к настоящему Административному регламенту и документами, указанными в пунктах 2.6,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3.1.2. Ответственным за выполнение административной процедуры является специалист органа опеки и попечительства, ответственный за прием 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регистрацию и документов, необходимых для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3.1.3. 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 прием и регистрацию заявлений и документов, необходимых для предоставления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при обращении заявителей: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устанавливает личность заявителей;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консультирует заявителей о порядке оформления заявления и проверяет правильность его оформления;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пунктах 2.6, 2.7 настоящего 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фиксирует факт приема заявлений и документов в журнале регистрации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необходимости направления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 исполнительные органы государственной власти (организации)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предоставлении необходимых сведений (документов), а также получение ответов на них (далее – межведомственный запрос) передает копию заявления с отметкой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необходимости подготовки межведомственных запросов специалисту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ответственному за подготовку и направление межведомственных запросов, а также получение ответов на них.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 не должна превышать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одного рабочего дня.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Специалист органа опеки и попечительства, ответственный за прием 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документов, необходимых для предоставления государственной услуги, посредством МФЦ: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получает копии документов и реестр документов из МФЦ на бумажных носителях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(в случае необходимости обязательного представления оригиналов документов);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пунктах 2.6, 2.7 настоящего Административного регламента, определяет необходимость осуществления межведомственных запросов, о чем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заявлении делается соответствующая запись;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необходимости направления межведомственных запросов передает копию заявления несовершеннолетнего с отметкой о необходимости подготовки межведомственных запросов специалисту органа опеки и попечительства, ответственному за подготовку и направление межведомственных запросов, а также получение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них;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пунктах 2.6, 2.7 настоящего Административного регламента, в журнале регистрации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в информационной системе органа опеки и попечительства в электронном виде;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передает комплект документов специалисту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3.1.4. Критерием принятия решения в рамках административной процедуры является соответствие комплекта документов, требованиям, установленным настоящим Административным регламентом.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3.1.5. Результат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принятие заявлений и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3.1.6. Способ фиксации результата выполнения административной процедуры: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заявлений и документов в журнале регистрации на бумажном носителе или в информационной системе органа опеки и попечительства 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3.2. Подготовка и направление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 предоставлении документов, необходимых для предоставления государственной услуги, находящихся в распоряжении иных органов государственной власти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и организаций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3.2.1. События (юридические факты), являющиеся основанием для начала административной процедуры: регистрация заявлений и документов; отсутствие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комплекте документов, предусмотренных пунктом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3.2.2. В рамках административной процедуры специалист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состав документов (информации), подлежащих получению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межведомственным запросам, и органы (организации), в которые должны быть направлены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подготавливает проекты межведомственных запросов;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необходимости представляет проекты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подпись лицу, уполномоченному подписывать межведомственные запросы, в том числе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использованием электронной подписи;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направляет межведомственные запросы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КЗАГС (запрашивается информация из актовой записи о рождении ребенка,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сведения, содержащиеся в свидетельстве о рождении ребенка, выданном на территории Санкт-Петербурга);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ГКУ ЖА посредством автоматизированной информационной системы «Население Жилой фонд» (запрашивается справка о регистрации по месту жительства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несовершеннолетнего формы 9 в отношении жилых помещений, ведение регистрационного учета граждан по месту жительства в которых в части, возложенной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жилищные организации, осуществляют ГКУ ЖА), в случае отсутствия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у несовершеннолетнего паспорта гражданина Российской Федерации, в пределах установленного законодательством срока его получения;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(запрашивается</w:t>
      </w:r>
      <w:r w:rsidRPr="00386661">
        <w:rPr>
          <w:rFonts w:eastAsia="Times New Roman"/>
          <w:color w:val="FF0000"/>
          <w:sz w:val="24"/>
          <w:szCs w:val="24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справка, содержащая сведения о получении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лиц, получивших общее образование) в государственном образовательном учреждении Санкт-Петербурга);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Управление по вопросам миграции (сведения о регистрации несовершеннолетнего по месту пребывания в Санкт-Петербурге);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получает ответы на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передает полученные документы (информацию) специалисту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ответственному за подготовку проекта решения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о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лет, либо об отказе в выдаче согласия органа опеки и попечительства на заключение трудового договора с лицом, получившим общее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образование или получающим общее образование, достигшим возраста четырнадцати лет.</w:t>
      </w:r>
    </w:p>
    <w:p w:rsidR="00386661" w:rsidRDefault="00386661" w:rsidP="00386661">
      <w:pPr>
        <w:spacing w:after="0"/>
        <w:ind w:firstLine="567"/>
        <w:rPr>
          <w:color w:val="000000"/>
        </w:rPr>
      </w:pPr>
      <w:proofErr w:type="gramStart"/>
      <w:r>
        <w:rPr>
          <w:color w:val="000000"/>
        </w:rPr>
        <w:t>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 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>
        <w:rPr>
          <w:color w:val="000000"/>
        </w:rPr>
        <w:t xml:space="preserve"> актом Российской Федерации:</w:t>
      </w:r>
      <w:r w:rsidRPr="00386661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(абзац тринадцатый в ред. Постановления от 27.01.2021 № 11)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 (организации), направляющего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 (организации), в адрес которого направляется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указание на положения нормативного правового акта, которыми установлено представление документа и (или) информации, необходимой для предоставления услуги, и указание на реквизиты данного нормативного правового акта;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сведения, необходимые для представления документа и (или) информации, установленные настоящими методическими рекомендациями предоставления государственной услуги или регламентом предоставления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контактную информацию для направления ответа на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дату направления межведомственного запроса и срок ожидаемого ответа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фамилию, имя, отчество и должность лица, подготовившего и направившего межведомственный запрос, его подпись, в том числе электронную подпись, а также номер служебного телефона и (или) адрес электронной почты данного лица для связи.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Межведомственный запрос направляется: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электронной почте;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иными способами, не противоречащими законодательству.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Датой направления межведомственного запроса считается дата отправки документа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3.2.3. Продолжительность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направления органом опеки и попечительства межведомственных запросов в исполнительные органы государственной власти (организации)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Санкт-Петербурга, исполнительные органы государственной власти (организации) субъектов Российской Федерации, федеральные органы исполнительной власти (организации), государственные внебюджетные фонды, органы местного самоуправления (в том числе иных субъектов Российской Федерации) о предоставлении необходимых сведений (документов), а также получения ответов на них продолжительность административной процедуры составляет шесть рабочих дней.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7.1 Федерального закона № 210-ФЗ, а также Порядком 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самоуправления, а также услуг государственных учреждений, подведомственных исполнительным органам государственной власти Санкт-Петербурга, и других организаций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размещается государственное задание (заказ), утвержденным постановлением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от 23.12.2011 № 1753.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Порядком не может превышать пяти рабочих дней после поступления межведомственного запроса.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Информация о нарушении сроков ответа направляется на официальные адреса электронной почты исполнительных органов государственной власти Санкт-Петербурга, предназначенных для направления межведомственных запросов и получения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3.2.4. Административная процедура осуществляется специалистом, ответственным за подготовку, направление межведомственных запросов и получение ответов на них.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3.2.5. 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3.2.6. 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Результатом административной процедуры является получение органом опеки и попечительства документов и информации, которые находятся в распоряжении иных исполнительных органов государственной власти (организаций), федеральных органов исполнительной власти и органов государственных внебюджетных фондов, органов местного самоуправления, подведомственных им организаций, а также которые заявитель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вправе представить самостоятельно, указанных в пункте 2.7 настоящего Административного регламента.</w:t>
      </w:r>
      <w:proofErr w:type="gramEnd"/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3.2.7. 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 опеки и попечительства 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3.3. 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Принятие решения органа опеки и попечительства о выдаче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согласия органа опеки и попечительства на заключение трудового договора с лицом, получившим общее образование или получающим общее образование, достигшим возраста четырнадцати лет, либо об отказе в выдаче согласия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и попечительства на заключение трудового договора с лицом, получившим общее образование или получающим общее образование, достигшим возраста четырнадцати лет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3.3.1. События (юридические факты), являющиеся основанием для начала административной процедуры: наличие в органе опеки и попечительства 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документов, указанных в пунктах 2.6,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Ответственные за выполнение административной процедуры: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 органа опеки и попечительства, ответственный за подготовку проекта постановления органа опеки и попечительства о выдаче согласия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 лет, 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образование, достигшим возраста четырнадцати лет;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структурного подразделения (отдела опеки и попечительства) органа опеки и попечительства (при наличии соответствующего структурного подразделения);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глава местной администрации внутригородского муниципального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3.3.3. 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 органа местного самоуправления, ответственный за подготовку проекта постановления: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готовит проект постановления о выдаче согласия органа 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заключение трудового договора с лицом, получившим общее образование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получающим общее образование, достигшим возраста четырнадцати лет,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согласовывает проект постановления с руководителем отдела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(при наличии соответствующего структурного подразделения) и представляет проект постановления главе Местной администрации Муниципального образования поселок Стрельна.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Глава местной администрации Муниципального образования поселок Стрельна: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изучает проект постановления;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одобрения – подписывает постановление;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несогласия – излагает замечания и возвращает указанный проект постановления на доработку и исправление руководителю отдела опеки и попечительства (при наличии соответствующего структурного подразделения) либо ответственному специалисту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После подписания постановления Главой Местной администрации Муниципального образования поселок Стрельна, специалист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регистрирует постановление в журнале регистрации постановлений 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 не должна превышать восемнадцати рабочих дней со дня представления заявления и документов,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пунктах 2.6, 2.7.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3.3.4. Критерии принятия решения органом опеки и попечительства 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 указанными в пункте 2.5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3.3.5. Результат 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подписанное Главой местной администрации Муниципального образования поселок Стрельна постановление;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3.3.6. Способ фиксации результата выполнения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постановления в соответствующем журнале регистрации постановлений 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3.4. Передача заявителю результата предоставления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3.4.1. События (юридические факты), являющиеся основанием для начала административной процедуры: регистрация подписанного Главой местной администрации постановления.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3.4.2. Ответственным за выполнение административной процедуры является специалист органа опеки и попечительства, ответственный за передачу заявителю результата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3.4.3. 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 передачу заявителю результата государственной услуги: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положительного решения - направляет заявителю посредством почтовой связи либо выдает в органе местного самоуправления решение о предоставлении государственной услуги;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отказа в предоставлении государственной услуги - направляет заявителю уведомление об отказе в предоставлении государственной услуги согласно приложению №6 к настоящему Административному регламенту;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 случае волеизъявления заявителя получить результат предоставления государственной услуги в структурном подразделении Многофункционального центра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направляет постановление в структурное подразделение Многофункционального центра для последующей передачи заявителю.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течение трех рабочих дней со дня принятия решения.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3.4.4. Критерием принятия решения в рамках административной процедуры является наличие или отсутствие оснований для выдачи решения о предоставлении государственной услуги, указанных в настоящем Административном регламенте.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3.4.5. Результат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направление заявителю (или в МФЦ для последующей передачи заявителю) посредством почтовой связи (либо выдача заявителю в органе опеки и попечительства) постановления органа 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 заявителю посредством почтовой связи либо электронной почтой уведомления об отказе в предоставлении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3.4.6. Способ фиксации результата выполнения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 в соответствующем журнале факта отправки почтовой связью в адрес заявителя (либо факта получения заявителем в органе опеки и попечительства) постановления органа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либо регистрация в соответствующем журнале факта отправки заявителю почтовой связью либо электронной почтой уведомления об отказе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 случае волеизъявления заявителя получить результат предоставления государственной услуги в Многофункциональном центре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регистрация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соответствующем журнале факта направления постановления в Многофункциональный центр для последующей передачи заявителю.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IV. Формы 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методических рекомендаций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4.1. Текущий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 Главой местной администрации.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4.2. Глава местной администрации осуществляет контроль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надлежащим исполнением настоящего Административного регламента специалистами органа местного самоуправления, непосредственно предоставляющими государственную услугу;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соблюдением специалистами органа местного самоуправления, непосредственно предоставляющими государственную услугу, требований к сбору и обработке персональных данных заявителя.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4.3. 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Глава местной администрации, специалисты органа опеки и попечительства,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 оформления и отправления межведомственных запросов, соответствие результатов рассмотрения документов требованиям законодательства, принятие 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за соблюдение сроков и порядка выдачи документов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. Персональная ответственность Главы местной администрации, специалистов органа опеки и попечительства, непосредственно предоставляющих государственную услугу, закрепляется в должностных инструкциях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требованиями законодательства.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частности, должностные лица и специалисты органа местного самоуправления, непосредственно предоставляющие государственную услугу, несут ответственность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требование у заявителей документов или платы, не предусмотренных настоящим Административным регламентом;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приеме документов по основаниям, не предусмотренным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настоящими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 Административным регламентом;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сроков регистрации запросов заявителя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 необоснованных межведомственных запросов;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нарушение сроков подготовки межведомственных запросов и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необоснованное не предоставление информации на межведомственные запросы.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4.4. Руководитель структурного подразделения МФЦ осуществляет контроль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надлежащим исполнением настоящих Методических рекомендаций работниками структурного подразделения МФЦ;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полнотой принимаемых работниками структурного подразделения МФЦ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 документов и качеством оформленных документов для передачи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в орган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своевременностью и полнотой передачи в орган опеки и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попечительства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 принятых от заявителя документов;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своевременностью и полнотой доведения до заявителя принятых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органа опеки и попечительства информации и документов, являющихся результатом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Персональная ответственность руководителя структурного подразделения МФЦ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Работники структурного подразделения МФЦ несут ответственность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качество приема комплекта документов у заявителя в случае, если несоответствие представленных документов, указанных в настоящих Методических рекомендациях, явилось основанием для отказа заявителю в предоставлении государственной услуги;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 исключением комплекта документов, принятых по настоянию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4.5. В рамках предоставления государственной услуги осуществляются плановые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внеплановые проверки полноты и качества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решений; а также внеплановые проверки в случае поступления жалоб (претензий) граждан в рамках досудебного обжалования.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4.6. Положения, характеризующие требования к порядку и формам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услуги, в том числе со стороны граждан,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объединений и организаций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 со стороны граждан,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объединений и организаций осуществляется в форме приема, рассмотрения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оперативного реагирования на обращения и жалобы заявителей по вопросам, связанным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предоставлением государственной услуги.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 обжалования решений и действий (бездействия) органа местного самоуправления при предоставлении государственной услуги, а также должностных лиц и муниципальных служащих органа местного самоуправления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решений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и действий (бездействия), принятых (осуществляемых) органом местного самоуправления, в ходе предоставления государственной услуги. Досудебный (внесудебный) порядок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обжалования не исключает возможность обжалования решений 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жалобой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для предоставления государственной услуги, у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предоставлении государственной услуги, если основания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предусмотрены федеральными законами и принятыми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ними иными нормативными правовыми актами Российской Федерации, нормативными правовыми актами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затребование с заявителя при предоставлении государственной услуги платы,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предусмотренной нормативными правовыми актами Российской Федерации, нормативными правовыми актами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отказ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 специалиста органа 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исправлении допущенных опечаток и ошибок в выданных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от имени заявителя, может быть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 (при наличии печати) и подписанная руководителем заявителя или уполномоченным этим руководителем лицом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юридических лиц);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копия решения о назначении или об избрании либо приказа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 Жалоба может быть подана заявителем: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5.2.1. При личном приеме заявителя в письменной форме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органе опеки и попечительства, в месте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5.2.2.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Почтовые адреса, справочные телефоны и адреса электронной почты органов опеки и попечительства размещены на официальном сайте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 </w:t>
      </w:r>
      <w:hyperlink r:id="rId18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 на Портале.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подаче жалобы в электронной форме документы, указанные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 </w:t>
      </w:r>
      <w:hyperlink r:id="rId19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пункте 5.1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настоящего Административного регламента, могут быть представлены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форме электронных документов, подписанных электронной подписью, вид которой предусмотрен </w:t>
      </w:r>
      <w:hyperlink r:id="rId20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Российской Федерации, при этом документ, удостоверяющий личность заявителя, не требуется.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5.2.3. Жалоба может быть подана заявителем через МФЦ. При поступлении жалобы МФЦ обеспечивает ее передачу в орган опеки и попечительства в порядке и сроки, которые установлены соглашением о взаимодействии между МФЦ и органом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но не позднее следующего рабочего дня со дня поступления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5.3. Жалоба на решения и действия (бездействие) органа опеки и попечительства,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его должностных лиц, специалистов рассматривается органом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 письменной форме информирует заявителя о перенаправлении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уполномоченном на ее рассмотрение органе.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5.4. Жалоба должна содержать: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либо специалиста органа опеки и попечительства, решения и действия (бездействие) которых обжалуются;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должностного лица органа опеки и попечительства либо специалиста органа 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действием (бездействием) органа опеки и попечительства, должностного лица органа опеки и попечительства либо специалиста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5.5. Заявитель имеет право на получение информации и документов, необходимых для обоснования и рассмотрения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5.6. Жалоба, поступившая в орган опеки и попечительства, подлежит регистрации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позднее следующего рабочего дня со дня ее поступления. Жалоба подлежит рассмотрению должностным лицом, наделенным полномочиями по рассмотрению жалоб, в течение пятнадцати рабочих дней со дня ее регистрации, если более короткие сроки рассмотрения жалобы не установлены органом опеки и попечительства. В случае обжалования отказа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и попечительства 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ее регистрации.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5.7. По результатам рассмотрения жалобы орган опеки и попечительства принимает одно из следующих решений: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 опеки и попечительства 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отказывает в удовлетворении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5.8. При удовлетворении жалобы орган опеки и попечительства 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 позднее дня, следующего за днем принятия решения, заявителю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 опеки и попечительства, должность, фамилия, имя, отчество (при наличии) должностного лица, принявшего решение по жалобе;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основания для принятия решения по жалобе;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принятое по жалобе решение;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5.9. Ответ по результатам рассмотрения жалобы подписывается уполномоченным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рассмотрение жалобы должностным лицом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рассмотрение жалобы должностного лица, вид которой установлен </w:t>
      </w:r>
      <w:hyperlink r:id="rId21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5.10. В случае установления в ходе или по результатам рассмотрения жалобы признаков состава административного правонарушения, предусмотренного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статьей 5.63 Кодекса Российской Федерации об административных правонарушениях,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признаков состава преступления должностное лицо, уполномоченное на рассмотрение жалоб, незамедлительно направляет имеющиеся материалы в органы прокуратуры.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5.11. Орган опеки и попечительства отказывает в удовлетворении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подача жалобы лицом, полномочия которого не подтверждены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порядке, установленном законодательством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решения по жалобе, принятого ранее в соответствии с требованиями настоящих Методических рекомендаций в отношении того же заявителя и по тому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же предмету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5.12. Орган опеки и попечительства вправе оставить жалобу без ответа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оставления жалобы без ответа по основаниям, указанным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абзаце втором настоящего пункта, орган опеки и попечительства сообщает гражданину, направившему жалобу, о недопустимости злоупотребления правом.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оставления жалобы без ответа по основаниям, указанным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абзаце третьем настоящего пункта, орган опеки и попечительства в течение семи дней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со дня регистрации жалобы сообщает об этом гражданину, направившему жалобу,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если его фамилия и почтовый адрес поддаются прочтению.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5.13. Порядок обжалования решения по жалобе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,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если предметом жалобы (претензии) заявителя являются действия специалистов органа опеки и попечительства, предоставляющих государственную услугу, жалоба (претензия) может быть направлена в адрес Комитета по социальной политике Санкт-Петербурга: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190000, Санкт-Петербург, пер.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6,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тел. (812) 576-24-61, факс (812) 576-24-60,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электронной почты: </w:t>
      </w:r>
      <w:hyperlink r:id="rId22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ksp@gov.spb.ru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Вице-губернатор Санкт-Петербурга, курирующий соответствующую отрасль: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191060, Смольный, Санкт-Петербург,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тел. (812) 576-44-80, факс (812) 576-7955.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контролирующему деятельность Комитета (191060, Смольный, Санкт-Петербург;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(812) 576-6262;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adm@gov.spb.ru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), в Правительство Санкт-Петербурга, а также в суд,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порядке и сроки, предусмотренные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5.14. Информирование заявителей о порядке подачи и рассмотрения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решения и действия (бездействие) органов опеки и попечительства, его должностных лиц, специалистов осуществляется посредством размещения информации на Портале.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при личном приеме по адресам, указанным в пункте 1.3.1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Приложение № 1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БЛОК-СХЕМА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ПРЕДРОСТАВЛЕНИЯ ГОСУДАРСТВЕННОЙ УСЛУГИ 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ТРУДА.</w:t>
      </w:r>
      <w:proofErr w:type="gramEnd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НЕ ПРИЧИНЯЮЩЕГО ВРЕДА ЕГО ЗДОРОВЬЮ И БЕЗ УЩЕРБА ДЛЯ ОСВОЕНИЯ ОБРАЗОВАТЕЛЬНОЙ ПРОГРАММЫ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  <w:t>Приложение № 2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 Административному регламенту предоставления государственной услуги 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Почтовые адреса, справочные телефоны и адреса электронной почты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Санкт-Петербургских государственных казенных учреждений –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районных жилищных агентств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561"/>
        <w:gridCol w:w="2260"/>
        <w:gridCol w:w="2217"/>
        <w:gridCol w:w="1681"/>
        <w:gridCol w:w="3061"/>
      </w:tblGrid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Адрес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386661" w:rsidRPr="00386661" w:rsidTr="00386661">
        <w:trPr>
          <w:trHeight w:val="7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наб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. канала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, д. 83,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 190000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315-12-83,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312-12-26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guja@tuadm.gov.spb.ru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3-я линия В.О.,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д. 10, литера Б,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323-68-49,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323-68-57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orga@mail.ru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Пархоменко,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24/9,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550-27-31,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550-29-87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feo@vybrga.spb.ru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ул. Комсомола, д. 33, 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195009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542-25-51,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542-16-37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tukalin@gov.spb.ru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Стачек, д. 18, 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198095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252-41-04,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252-57-08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tukir@gov.spb.ru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Колпинский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Колпино,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Ленина, д. 70/18,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196650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461-56-60,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461-67-13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guzakcenter@yandex.ru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Тарасова ул., д. 8/1,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195027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227-46-66,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227-35-24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inforja@tukrgv.gov.spb.ru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Ветеранов, д. 131,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198329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736-68-14,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736-68-44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guzhakra@yandex.ru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Кронштадтский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Кронштадт,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Ленина, д. 40,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197760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311-20-74,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311-35-52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gucb_kron@mail.ru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Сестрорецк,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ул. Токарева, д. 18,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 197706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437-24-19,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437-24-67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kurortnoerga@mail.ru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Московский пр.,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146,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196084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388-25-54,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388-91-33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tumos@gov.spb.ru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Обуховской</w:t>
            </w:r>
            <w:proofErr w:type="spellEnd"/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Обороны, д. 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54,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193029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т. 412-88-76,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412-88-65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guja_nev@mail.ru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Б. Монетная ул., д. 11,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197101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233-67-93,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233-67-93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tupetr@gov.spb.ru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Петродворцовый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Петергофская ул.,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11,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198904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450-72-40,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450-72-40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tuptrdv@gov.spb.ru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, д. 30/1,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197349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301-40-60,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301-40-80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prim_guja@tuprim.gov.spb.ru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Средняя ул., д. 8,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196601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470-02-74,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470-02-73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tupush@gov.spb.ru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Тамбовская ул., д. 35,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192007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766-05-95,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766-34-44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guzafrun@spb.lanck.net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Невский пр., д. 176,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193167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274-27-80,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274-64-73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tucentr@gov.spb.ru</w:t>
            </w:r>
          </w:p>
        </w:tc>
      </w:tr>
    </w:tbl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Приложение № 3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к Административному регламенту предоставления государственной услуги 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6"/>
        <w:gridCol w:w="6385"/>
      </w:tblGrid>
      <w:tr w:rsidR="00386661" w:rsidRPr="00386661" w:rsidTr="00386661">
        <w:trPr>
          <w:trHeight w:val="409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Заявление принято: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и зарегистрировано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под №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Специалист: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Главе местной администрации Муниципального образования поселок Стрельна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 Главы местной администрации)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 несовершеннолетнего)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 года рождения,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ей) по адресу: 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личность: 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Телефон:  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color w:val="332E2D"/>
                <w:spacing w:val="2"/>
                <w:sz w:val="24"/>
                <w:szCs w:val="24"/>
                <w:lang w:eastAsia="ru-RU"/>
              </w:rPr>
              <w:t>Адрес электронной почты 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before="23" w:after="23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Заявление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      о получении согласия на трудоустройство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Прошу дать мне _________________________________________________________,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 (Фамилия, имя, отчество* несовершеннолетнего)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 года рождения, 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получившим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общее образование или получающим общее образование (зачеркнуть ненужную фразу), в 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(указать образовательную организацию)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lastRenderedPageBreak/>
        <w:t xml:space="preserve">согласие на заключение трудового договора 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____________________________________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386661" w:rsidRPr="00386661" w:rsidRDefault="00386661" w:rsidP="00386661">
      <w:pPr>
        <w:spacing w:after="0"/>
        <w:ind w:firstLine="14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(наименование организации)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выполнения легкого труда или для выполнения в свободное от получения образования время легкого труда (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зачеркнуть ненужную фразу)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в должности 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(наименование должности)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 период с _______________________ по ___________________________________.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 несовершеннолетнего                    расшифровка подписи</w:t>
      </w:r>
    </w:p>
    <w:p w:rsidR="00386661" w:rsidRPr="00386661" w:rsidRDefault="00386661" w:rsidP="00386661">
      <w:pPr>
        <w:spacing w:before="23" w:after="0"/>
        <w:ind w:left="7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23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Выражаю согласие на обработку и использование моих персональных данных, содержащих в настоящем заявлении и представленных мною документах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 несовершеннолетнего                    расшифровка подписи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*отчество указывается при его наличии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Приложение № 4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 Административному регламенту предоставления государственной услуги 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6"/>
        <w:gridCol w:w="6385"/>
      </w:tblGrid>
      <w:tr w:rsidR="00386661" w:rsidRPr="00386661" w:rsidTr="00386661">
        <w:trPr>
          <w:trHeight w:val="4095"/>
        </w:trPr>
        <w:tc>
          <w:tcPr>
            <w:tcW w:w="3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Заявление принято: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и зарегистрировано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под №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Специалист: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6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Главе местной администрации Муниципального образования поселок Стрельна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  Главы местной администрации)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  несовершеннолетнего)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 года рождения,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ей) по адресу: 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личность: 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Телефон:  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color w:val="332E2D"/>
                <w:spacing w:val="2"/>
                <w:sz w:val="24"/>
                <w:szCs w:val="24"/>
                <w:lang w:eastAsia="ru-RU"/>
              </w:rPr>
              <w:t>Адрес электронной почты 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86661" w:rsidRPr="00386661" w:rsidRDefault="00386661" w:rsidP="00386661">
      <w:pPr>
        <w:spacing w:before="23" w:after="23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       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Заявление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      о согласии на трудоустройство несовершеннолетнего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             Я, ___________________________________________________________________,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(Фамилия, имя, отчество* родителя, законного представителя несовершеннолетнего)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даю  согласие  на  трудоустройство  моег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о(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ей)  несовершеннолетнего(ей) сына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(дочери, подопечного) ____________________________________________________,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                                              </w:t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(Фамилия, имя, отчество*несовершеннолетнего, достигшего возраста 14 лет)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 года рождения, в ______________________________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                                                             </w:t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(наименование организации)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 должности ______________________________________________________________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(наименование должности)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с ______________________ по _________________________,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для выполнения легкого труда или для выполнения в свободное от получения образования время легкого труда (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зачеркнуть не нужную фразу).</w:t>
      </w:r>
      <w:proofErr w:type="gramEnd"/>
    </w:p>
    <w:p w:rsidR="00386661" w:rsidRPr="00386661" w:rsidRDefault="00386661" w:rsidP="00386661">
      <w:pPr>
        <w:spacing w:before="23"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                                                                   расшифровка подписи</w:t>
      </w:r>
    </w:p>
    <w:p w:rsidR="00386661" w:rsidRPr="00386661" w:rsidRDefault="00386661" w:rsidP="00386661">
      <w:pPr>
        <w:spacing w:before="23" w:after="0"/>
        <w:ind w:left="7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23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Выражаю согласие на обработку и использование моих персональных данных, содержащих в настоящем заявлении и представленных мною документах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lastRenderedPageBreak/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                                                       расшифровка подписи</w:t>
      </w:r>
    </w:p>
    <w:p w:rsidR="00386661" w:rsidRPr="00386661" w:rsidRDefault="00386661" w:rsidP="00386661">
      <w:pPr>
        <w:spacing w:before="23"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*отчество указывается при его наличии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  <w:t>Приложение №5</w:t>
      </w:r>
    </w:p>
    <w:p w:rsidR="00386661" w:rsidRPr="00386661" w:rsidRDefault="00386661" w:rsidP="00386661">
      <w:pPr>
        <w:spacing w:before="23" w:after="23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 Административному регламенту предоставления государственной услуги 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Местная администрация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Муниципального образования поселок Стрельна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77"/>
        <w:gridCol w:w="3138"/>
        <w:gridCol w:w="3156"/>
      </w:tblGrid>
      <w:tr w:rsidR="00386661" w:rsidRPr="00386661" w:rsidTr="00386661"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поселок Стрельна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№ _________</w:t>
            </w:r>
          </w:p>
        </w:tc>
      </w:tr>
    </w:tbl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 согласии на заключение 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трудового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договора с несовершеннолетним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Рассмотрев заявление несовершеннолетнего (</w:t>
      </w: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Фамилия, имя, отчество*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дата рождения), зарегистрированного по месту жительства (месту пребывания) по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адресу:___</w:t>
      </w:r>
      <w:proofErr w:type="spellEnd"/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 ,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заявление его родителя (попечителя) (</w:t>
      </w: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Фамилия, имя, отчество*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) о выдаче согласия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 (либо с лицом, получающим общее образование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программы), руководствуясь статьями 26, 34 Гражданского кодекса РФ, статьями 20, 63, 265 – 272 Трудового кодекса РФ, Законом Санкт-Петербурга от 31.10.2007 № 536-109 «О наделении органов местного самоуправления в Санкт-Петербурге отдельными государственными полномочиями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по организации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 и денежных средств на содержание детей, переданных на воспитание в приемные семьи, в Санкт-Петербурге»,</w:t>
      </w:r>
    </w:p>
    <w:p w:rsidR="00386661" w:rsidRPr="00386661" w:rsidRDefault="00386661" w:rsidP="00386661">
      <w:pPr>
        <w:spacing w:after="0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ПОСТАНОВЛЯЮ: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              Дать согласие на заключение трудового договора с учащимс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ейся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 несовершеннолетним(ей) (фамилия, имя, отчество, дата рождения несовершеннолетнего заявителя, достигшего возраста 14 лет), зарегистрированному(ой) по месту жительства (пребывания) по адресу: (место пребывания), действующего(щей) с согласия родителей (указать фамилию, имя, отчество законных представителей ребенка) с (наименование организации) для выполнения в свободное от учебы время легкого труда, не причиняющего вреда его здоровью и без ущерба для освоения образовательной программы, в качестве (наименование должности) на период (указать период).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выполнением постановления возложить на (должность, фамилия, инициалы).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Настоящее постановление вступает в силу с момента принятия.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Глава местной администрации                   ____________/_________________/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Приложение №6</w:t>
      </w:r>
    </w:p>
    <w:p w:rsidR="00386661" w:rsidRPr="00386661" w:rsidRDefault="00386661" w:rsidP="00386661">
      <w:pPr>
        <w:spacing w:before="23" w:after="23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 Административному регламенту предоставления государственной услуги «Согласие 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ОБРАЗЕЦ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ПИСЬМО 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 отказе в  предоставлении государственной услуги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Кому: 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Фамилия, имя, отчество*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Адрес:   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Электронная почта: 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Рассмотрев заявление и документы, установлено следующее: _________________________________________________________________________________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386661" w:rsidRPr="00386661" w:rsidRDefault="00386661" w:rsidP="00386661">
      <w:pPr>
        <w:spacing w:after="0"/>
        <w:ind w:firstLine="54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(сведения </w:t>
      </w:r>
      <w:proofErr w:type="gramStart"/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об</w:t>
      </w:r>
      <w:proofErr w:type="gramEnd"/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 причинах отказа на предоставление государственной услуги)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Принято решение об отказе в предоставлении государственной услуги по выдаче по согласия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 (либо с лицом, получающим общее образование и достигшим возраста четырнадцати лет, для выполнения в свободное от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получения образования время легкого труда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, не причиняющего вреда его здоровью и без ущерба для освоения образовательной программы).</w:t>
      </w:r>
    </w:p>
    <w:p w:rsidR="00386661" w:rsidRPr="00386661" w:rsidRDefault="00386661" w:rsidP="00386661">
      <w:pPr>
        <w:spacing w:after="120"/>
        <w:ind w:left="283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Подписи:</w:t>
      </w:r>
    </w:p>
    <w:p w:rsidR="00386661" w:rsidRPr="00386661" w:rsidRDefault="00386661" w:rsidP="00386661">
      <w:pPr>
        <w:spacing w:after="200" w:line="276" w:lineRule="atLeast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*отчество указывается при его наличии</w:t>
      </w:r>
    </w:p>
    <w:p w:rsidR="00386661" w:rsidRPr="00386661" w:rsidRDefault="00386661" w:rsidP="00386661">
      <w:pPr>
        <w:spacing w:after="0"/>
        <w:ind w:firstLine="567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  <w:r w:rsidRPr="00386661">
        <w:rPr>
          <w:rFonts w:eastAsia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"_ftnref1"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[1]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 качестве документа, удостоверяющего личность, предъявляются: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паспорт гражданина Российской Федерации;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№ 391;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иные документы, удостоверяющие личность в соответствии с действующим законодательством.</w:t>
      </w:r>
    </w:p>
    <w:bookmarkStart w:id="6" w:name="_ftn2"/>
    <w:bookmarkEnd w:id="6"/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"_ftnref2"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[2]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 качестве документа, подтверждающего полномочия представителя, предъявляются: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оформленный в соответствии с действующим законодательством, подтверждающий наличие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у представителя права действовать от лица заявителя, и определяющий условия и границы реализации права представителя на получение государственной услуги;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подтверждающий право законного представителя выступать от имени заявителя (решение органа опеки и попечительства об установлении опеки или попечительства).</w:t>
      </w:r>
    </w:p>
    <w:bookmarkStart w:id="7" w:name="_ftn3"/>
    <w:bookmarkEnd w:id="7"/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"_ftnref3"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[3]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 качестве документа, удостоверяющего личность, предъявляются: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паспорт гражданина Российской Федерации;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на территории Российской Федерации, утвержденного приказом Федеральной миграционной службы от 30.11.2012 № 391;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иные документы, удостоверяющие личность в соответствии с действующим законодательством.</w:t>
      </w:r>
    </w:p>
    <w:bookmarkStart w:id="8" w:name="_ftn4"/>
    <w:bookmarkEnd w:id="8"/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"_ftnref4"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[4]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Данное требование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bookmarkStart w:id="9" w:name="_ftn5"/>
    <w:bookmarkEnd w:id="9"/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"_ftnref5" </w:instrTex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[5]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 соответствии с пунктом 2 части 1 статьи 7 и частью 6 статьи 7 Федерального закона № 210-ФЗ 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36111F" w:rsidRPr="00386661" w:rsidRDefault="0036111F" w:rsidP="00386661">
      <w:pPr>
        <w:rPr>
          <w:sz w:val="24"/>
          <w:szCs w:val="24"/>
        </w:rPr>
      </w:pPr>
    </w:p>
    <w:sectPr w:rsidR="0036111F" w:rsidRPr="00386661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5BC"/>
    <w:multiLevelType w:val="multilevel"/>
    <w:tmpl w:val="3A1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546C5"/>
    <w:multiLevelType w:val="multilevel"/>
    <w:tmpl w:val="52504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32ECF"/>
    <w:multiLevelType w:val="multilevel"/>
    <w:tmpl w:val="57F8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871DB"/>
    <w:multiLevelType w:val="multilevel"/>
    <w:tmpl w:val="509E3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35C58"/>
    <w:multiLevelType w:val="multilevel"/>
    <w:tmpl w:val="CA827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40B60"/>
    <w:rsid w:val="00094F87"/>
    <w:rsid w:val="0016531B"/>
    <w:rsid w:val="0017333B"/>
    <w:rsid w:val="001C1DFA"/>
    <w:rsid w:val="002273A8"/>
    <w:rsid w:val="002E04D0"/>
    <w:rsid w:val="002E14F2"/>
    <w:rsid w:val="002E1BC7"/>
    <w:rsid w:val="002E53B9"/>
    <w:rsid w:val="00340660"/>
    <w:rsid w:val="00356B86"/>
    <w:rsid w:val="0036111F"/>
    <w:rsid w:val="00386661"/>
    <w:rsid w:val="00462684"/>
    <w:rsid w:val="00550BD4"/>
    <w:rsid w:val="005B0A7F"/>
    <w:rsid w:val="005B7F7E"/>
    <w:rsid w:val="005C236F"/>
    <w:rsid w:val="005C56A3"/>
    <w:rsid w:val="006450B2"/>
    <w:rsid w:val="00655815"/>
    <w:rsid w:val="00694F7D"/>
    <w:rsid w:val="008A1264"/>
    <w:rsid w:val="008A4791"/>
    <w:rsid w:val="008D604A"/>
    <w:rsid w:val="00905CD4"/>
    <w:rsid w:val="00A85459"/>
    <w:rsid w:val="00AF51DC"/>
    <w:rsid w:val="00BA4255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E14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86661"/>
  </w:style>
  <w:style w:type="paragraph" w:customStyle="1" w:styleId="listparagraph">
    <w:name w:val="listparagraph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666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86661"/>
    <w:rPr>
      <w:color w:val="800080"/>
      <w:u w:val="single"/>
    </w:rPr>
  </w:style>
  <w:style w:type="character" w:customStyle="1" w:styleId="hyperlink">
    <w:name w:val="hyperlink"/>
    <w:basedOn w:val="a0"/>
    <w:rsid w:val="00386661"/>
  </w:style>
  <w:style w:type="character" w:customStyle="1" w:styleId="fontstyle12">
    <w:name w:val="fontstyle12"/>
    <w:basedOn w:val="a0"/>
    <w:rsid w:val="00386661"/>
  </w:style>
  <w:style w:type="paragraph" w:customStyle="1" w:styleId="footer">
    <w:name w:val="footer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0">
    <w:name w:val="30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20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dr">
    <w:name w:val="adr"/>
    <w:basedOn w:val="a0"/>
    <w:rsid w:val="00386661"/>
  </w:style>
  <w:style w:type="character" w:customStyle="1" w:styleId="nobr">
    <w:name w:val="nobr"/>
    <w:basedOn w:val="a0"/>
    <w:rsid w:val="00386661"/>
  </w:style>
  <w:style w:type="character" w:customStyle="1" w:styleId="tel">
    <w:name w:val="tel"/>
    <w:basedOn w:val="a0"/>
    <w:rsid w:val="00386661"/>
  </w:style>
  <w:style w:type="paragraph" w:customStyle="1" w:styleId="bodytextindent">
    <w:name w:val="bodytextinden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1">
    <w:name w:val="31"/>
    <w:basedOn w:val="a"/>
    <w:rsid w:val="00040B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40B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gov.spb.ru" TargetMode="External"/><Relationship Id="rId13" Type="http://schemas.openxmlformats.org/officeDocument/2006/relationships/hyperlink" Target="http://www.78.mvd.ru/" TargetMode="External"/><Relationship Id="rId18" Type="http://schemas.openxmlformats.org/officeDocument/2006/relationships/hyperlink" Target="http://www.gov.spb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D4E400482E729E9512C27951EA04CB8396E3179DEA6AF88FA8868F0F46F0E368036792807210FC69s8G" TargetMode="External"/><Relationship Id="rId7" Type="http://schemas.openxmlformats.org/officeDocument/2006/relationships/hyperlink" Target="mailto:http:www.gov.spb.ru" TargetMode="External"/><Relationship Id="rId12" Type="http://schemas.openxmlformats.org/officeDocument/2006/relationships/hyperlink" Target="mailto:kobr@gov.spb.ru" TargetMode="External"/><Relationship Id="rId17" Type="http://schemas.openxmlformats.org/officeDocument/2006/relationships/hyperlink" Target="http://www.gu.spb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61F2EE60204DF44E08D72EAA83A6923216D57B5769AC6DB3599AC71004E0B505F3E44AhC37N" TargetMode="External"/><Relationship Id="rId20" Type="http://schemas.openxmlformats.org/officeDocument/2006/relationships/hyperlink" Target="consultantplus://offline/ref=E6E860F54AB3CEE5D9A5DE61E6E6DA0145D876E6819542AFD48E6067962E7ECEA98F93CEBCE311D9CCI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1CFDC28F-A236-4345-8C1F-A6781F5B37C7" TargetMode="External"/><Relationship Id="rId11" Type="http://schemas.openxmlformats.org/officeDocument/2006/relationships/hyperlink" Target="http://www.k-obr.spb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10.1.0.4:8000/law?d&amp;nd=9015517&amp;prevDoc=921041671&amp;mark=29HQ7GN1C9HU7D2GCFDLP2A0FVDK000000D2EBS19G00002O6000002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mo-strelna.ru" TargetMode="External"/><Relationship Id="rId19" Type="http://schemas.openxmlformats.org/officeDocument/2006/relationships/hyperlink" Target="consultantplus://offline/ref=E6E860F54AB3CEE5D9A5DE61E6E6DA0145DF76E2889842AFD48E6067962E7ECEA98F93CEBCE311D8CCI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-strelna.ru/" TargetMode="External"/><Relationship Id="rId14" Type="http://schemas.openxmlformats.org/officeDocument/2006/relationships/hyperlink" Target="consultantplus://offline/ref=70E562753857AEABDA3C5DA6B2B995A785CFE4EF30EF576613629FC476EE718ECAEC65D80D32A201aAiCJ" TargetMode="External"/><Relationship Id="rId22" Type="http://schemas.openxmlformats.org/officeDocument/2006/relationships/hyperlink" Target="mailto:ksp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15673</Words>
  <Characters>89337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104801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2</cp:lastModifiedBy>
  <cp:revision>2</cp:revision>
  <dcterms:created xsi:type="dcterms:W3CDTF">2022-03-16T13:34:00Z</dcterms:created>
  <dcterms:modified xsi:type="dcterms:W3CDTF">2022-03-16T13:34:00Z</dcterms:modified>
</cp:coreProperties>
</file>