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75" w:rsidRPr="00C45A68" w:rsidRDefault="001034D0" w:rsidP="007A4F75">
      <w:pPr>
        <w:spacing w:after="0" w:line="240" w:lineRule="auto"/>
        <w:jc w:val="center"/>
        <w:rPr>
          <w:rFonts w:ascii="Arial" w:hAnsi="Arial" w:cs="Arial"/>
          <w:color w:val="00000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  <w:r w:rsidR="007A4F75" w:rsidRPr="00C45A68">
        <w:rPr>
          <w:b/>
          <w:bCs/>
          <w:color w:val="000000"/>
          <w:szCs w:val="28"/>
        </w:rPr>
        <w:t xml:space="preserve">МУНИЦИПАЛЬНЫЙ СОВЕТ </w:t>
      </w:r>
      <w:proofErr w:type="gramStart"/>
      <w:r w:rsidR="007A4F75" w:rsidRPr="00C45A68">
        <w:rPr>
          <w:b/>
          <w:bCs/>
          <w:color w:val="000000"/>
          <w:szCs w:val="28"/>
        </w:rPr>
        <w:t>ВНУТРИГОРОДСКОГО</w:t>
      </w:r>
      <w:proofErr w:type="gramEnd"/>
      <w:r w:rsidR="007A4F75" w:rsidRPr="00C45A68">
        <w:rPr>
          <w:b/>
          <w:bCs/>
          <w:color w:val="000000"/>
          <w:szCs w:val="28"/>
        </w:rPr>
        <w:t xml:space="preserve"> МУНИЦИПАЛЬНОГО</w:t>
      </w:r>
    </w:p>
    <w:p w:rsidR="007A4F75" w:rsidRPr="00C45A68" w:rsidRDefault="007A4F75" w:rsidP="007A4F75">
      <w:pPr>
        <w:pStyle w:val="af"/>
        <w:spacing w:before="0" w:beforeAutospacing="0" w:after="0" w:afterAutospacing="0"/>
        <w:ind w:firstLine="656"/>
        <w:jc w:val="center"/>
        <w:rPr>
          <w:rFonts w:ascii="Arial" w:hAnsi="Arial" w:cs="Arial"/>
          <w:color w:val="000000"/>
          <w:szCs w:val="28"/>
        </w:rPr>
      </w:pPr>
      <w:r w:rsidRPr="00C45A68">
        <w:rPr>
          <w:b/>
          <w:bCs/>
          <w:color w:val="000000"/>
          <w:szCs w:val="28"/>
        </w:rPr>
        <w:t>ОБРАЗОВАНИЯ САНКТ-ПЕТЕРБУРГА ПОСЕЛОК СТРЕЛЬНА</w:t>
      </w:r>
    </w:p>
    <w:p w:rsidR="007A4F75" w:rsidRPr="00C45A68" w:rsidRDefault="007A4F75" w:rsidP="007A4F75">
      <w:pPr>
        <w:pStyle w:val="af"/>
        <w:pBdr>
          <w:bottom w:val="single" w:sz="12" w:space="1" w:color="000000"/>
        </w:pBdr>
        <w:spacing w:before="0" w:beforeAutospacing="0" w:after="0" w:afterAutospacing="0"/>
        <w:ind w:firstLine="656"/>
        <w:jc w:val="center"/>
        <w:rPr>
          <w:rFonts w:ascii="Arial" w:hAnsi="Arial" w:cs="Arial"/>
          <w:color w:val="000000"/>
          <w:szCs w:val="28"/>
        </w:rPr>
      </w:pPr>
      <w:r w:rsidRPr="00C45A68">
        <w:rPr>
          <w:b/>
          <w:bCs/>
          <w:color w:val="000000"/>
          <w:szCs w:val="28"/>
        </w:rPr>
        <w:t>VI СОЗЫВА</w:t>
      </w:r>
    </w:p>
    <w:p w:rsidR="007A4F75" w:rsidRDefault="007A4F75" w:rsidP="007A4F75">
      <w:pPr>
        <w:pStyle w:val="1"/>
        <w:ind w:firstLine="656"/>
        <w:jc w:val="center"/>
        <w:rPr>
          <w:color w:val="000000"/>
          <w:sz w:val="24"/>
          <w:szCs w:val="24"/>
        </w:rPr>
      </w:pPr>
    </w:p>
    <w:p w:rsidR="007A4F75" w:rsidRDefault="007A4F75" w:rsidP="007A4F75">
      <w:pPr>
        <w:pStyle w:val="1"/>
        <w:ind w:firstLine="656"/>
        <w:jc w:val="center"/>
        <w:rPr>
          <w:color w:val="000000"/>
          <w:sz w:val="24"/>
          <w:szCs w:val="24"/>
        </w:rPr>
      </w:pPr>
    </w:p>
    <w:p w:rsidR="007A4F75" w:rsidRDefault="007A4F75" w:rsidP="007A4F75">
      <w:pPr>
        <w:pStyle w:val="1"/>
        <w:ind w:firstLine="656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>РЕШЕНИЕ</w:t>
      </w:r>
    </w:p>
    <w:p w:rsidR="007A4F75" w:rsidRDefault="007A4F75" w:rsidP="007A4F75">
      <w:pPr>
        <w:pStyle w:val="normalweb"/>
        <w:spacing w:before="0" w:beforeAutospacing="0" w:after="0" w:afterAutospacing="0"/>
        <w:ind w:firstLine="656"/>
        <w:jc w:val="both"/>
        <w:rPr>
          <w:color w:val="000000"/>
          <w:sz w:val="28"/>
          <w:szCs w:val="28"/>
        </w:rPr>
      </w:pPr>
    </w:p>
    <w:p w:rsidR="007A4F75" w:rsidRDefault="007A4F75" w:rsidP="007A4F75">
      <w:pPr>
        <w:pStyle w:val="normalweb"/>
        <w:spacing w:before="0" w:beforeAutospacing="0" w:after="0" w:afterAutospacing="0"/>
        <w:ind w:firstLine="6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30 марта 2021 года                                                                 № 18 </w:t>
      </w:r>
    </w:p>
    <w:p w:rsidR="007A4F75" w:rsidRDefault="007A4F75" w:rsidP="007A4F75">
      <w:pPr>
        <w:pStyle w:val="normalweb"/>
        <w:spacing w:before="0" w:beforeAutospacing="0" w:after="0" w:afterAutospacing="0"/>
        <w:ind w:firstLine="6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4F75" w:rsidRDefault="007A4F75" w:rsidP="007A4F75">
      <w:pPr>
        <w:pStyle w:val="normalweb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(в ред. Решений от 19.08.2021 № 44, от 18.07.2023 № 31)</w:t>
      </w:r>
    </w:p>
    <w:p w:rsidR="007A4F75" w:rsidRDefault="007A4F75" w:rsidP="007A4F75">
      <w:pPr>
        <w:pStyle w:val="normalwe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 утверждении Положения «О порядке и условиях </w:t>
      </w:r>
      <w:proofErr w:type="gramStart"/>
      <w:r>
        <w:rPr>
          <w:b/>
          <w:bCs/>
          <w:color w:val="000000"/>
          <w:sz w:val="28"/>
          <w:szCs w:val="28"/>
        </w:rPr>
        <w:t>приватизации муниципального имущества 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  <w:sz w:val="28"/>
          <w:szCs w:val="28"/>
        </w:rPr>
        <w:t xml:space="preserve"> поселок Стрельна»</w:t>
      </w:r>
    </w:p>
    <w:p w:rsidR="007A4F75" w:rsidRDefault="007A4F75" w:rsidP="007A4F75">
      <w:pPr>
        <w:pStyle w:val="normalweb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(наименование в ред. </w:t>
      </w:r>
      <w:r w:rsidR="00C45A68">
        <w:rPr>
          <w:i/>
          <w:iCs/>
          <w:color w:val="000000"/>
          <w:sz w:val="28"/>
          <w:szCs w:val="28"/>
        </w:rPr>
        <w:t>р</w:t>
      </w:r>
      <w:r>
        <w:rPr>
          <w:i/>
          <w:iCs/>
          <w:color w:val="000000"/>
          <w:sz w:val="28"/>
          <w:szCs w:val="28"/>
        </w:rPr>
        <w:t>ешения от 18.07.2023 № 31</w:t>
      </w:r>
      <w:r w:rsidR="00C45A68">
        <w:rPr>
          <w:i/>
          <w:iCs/>
          <w:color w:val="000000"/>
          <w:sz w:val="28"/>
          <w:szCs w:val="28"/>
        </w:rPr>
        <w:t>,</w:t>
      </w:r>
      <w:r w:rsidR="00C45A68" w:rsidRPr="00C45A68">
        <w:rPr>
          <w:i/>
          <w:iCs/>
          <w:color w:val="000000"/>
          <w:sz w:val="28"/>
          <w:szCs w:val="28"/>
        </w:rPr>
        <w:t xml:space="preserve"> </w:t>
      </w:r>
      <w:r w:rsidR="00C45A68">
        <w:rPr>
          <w:i/>
          <w:iCs/>
          <w:color w:val="000000"/>
          <w:sz w:val="28"/>
          <w:szCs w:val="28"/>
        </w:rPr>
        <w:t>от 07.11.2025 №104</w:t>
      </w:r>
      <w:r>
        <w:rPr>
          <w:i/>
          <w:iCs/>
          <w:color w:val="000000"/>
          <w:sz w:val="28"/>
          <w:szCs w:val="28"/>
        </w:rPr>
        <w:t>)</w:t>
      </w:r>
    </w:p>
    <w:p w:rsidR="007A4F75" w:rsidRDefault="007A4F75" w:rsidP="007A4F7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 соответствии с Федеральным законом от </w:t>
      </w:r>
      <w:r w:rsidR="00C45A68">
        <w:rPr>
          <w:color w:val="000000"/>
          <w:sz w:val="28"/>
          <w:szCs w:val="28"/>
        </w:rPr>
        <w:t>20.03.2025 № 33</w:t>
      </w:r>
      <w:r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C45A68">
        <w:rPr>
          <w:color w:val="000000"/>
          <w:sz w:val="28"/>
          <w:szCs w:val="28"/>
        </w:rPr>
        <w:t>единой системе публичной власти</w:t>
      </w:r>
      <w:r>
        <w:rPr>
          <w:color w:val="000000"/>
          <w:sz w:val="28"/>
          <w:szCs w:val="28"/>
        </w:rPr>
        <w:t>», Уставом внутригородского муниципального образования города федерального значения Санкт-Петербурга поселок Стрельна</w:t>
      </w:r>
    </w:p>
    <w:p w:rsidR="007A4F75" w:rsidRDefault="007A4F75" w:rsidP="007A4F7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(преамбула в ред. </w:t>
      </w:r>
      <w:proofErr w:type="spellStart"/>
      <w:r w:rsidR="00C45A68">
        <w:rPr>
          <w:i/>
          <w:iCs/>
          <w:color w:val="000000"/>
          <w:sz w:val="28"/>
          <w:szCs w:val="28"/>
        </w:rPr>
        <w:t>е</w:t>
      </w:r>
      <w:r>
        <w:rPr>
          <w:i/>
          <w:iCs/>
          <w:color w:val="000000"/>
          <w:sz w:val="28"/>
          <w:szCs w:val="28"/>
        </w:rPr>
        <w:t>ешения</w:t>
      </w:r>
      <w:proofErr w:type="spellEnd"/>
      <w:r>
        <w:rPr>
          <w:i/>
          <w:iCs/>
          <w:color w:val="000000"/>
          <w:sz w:val="28"/>
          <w:szCs w:val="28"/>
        </w:rPr>
        <w:t> от 18.07.2023 № 31</w:t>
      </w:r>
      <w:r w:rsidR="00C45A68">
        <w:rPr>
          <w:i/>
          <w:iCs/>
          <w:color w:val="000000"/>
          <w:sz w:val="28"/>
          <w:szCs w:val="28"/>
        </w:rPr>
        <w:t>, от 07.11.2025 №104</w:t>
      </w:r>
      <w:r>
        <w:rPr>
          <w:i/>
          <w:iCs/>
          <w:color w:val="000000"/>
          <w:sz w:val="28"/>
          <w:szCs w:val="28"/>
        </w:rPr>
        <w:t>)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МУНИЦИПАЛЬНЫЙ СОВЕТ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Утвердить Положение «О порядке и условиях </w:t>
      </w:r>
      <w:proofErr w:type="gramStart"/>
      <w:r>
        <w:rPr>
          <w:color w:val="000000"/>
          <w:sz w:val="28"/>
          <w:szCs w:val="28"/>
        </w:rPr>
        <w:t>приватизации муниципального имущества внутригородского муниципального образования города</w:t>
      </w:r>
      <w:r w:rsidR="00C45A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значения Санкт-Петербурга</w:t>
      </w:r>
      <w:proofErr w:type="gramEnd"/>
      <w:r>
        <w:rPr>
          <w:color w:val="000000"/>
          <w:sz w:val="28"/>
          <w:szCs w:val="28"/>
        </w:rPr>
        <w:t xml:space="preserve"> поселок Стрельна» согласно Приложению № 1 к настоящему решению.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 1 в ред. Решения от 18.07.2023 № 31)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Главу Муниципального образования поселок Стрельна </w:t>
      </w:r>
      <w:proofErr w:type="spellStart"/>
      <w:r>
        <w:rPr>
          <w:color w:val="000000"/>
          <w:sz w:val="28"/>
          <w:szCs w:val="28"/>
        </w:rPr>
        <w:t>Беленкова</w:t>
      </w:r>
      <w:proofErr w:type="spellEnd"/>
      <w:r>
        <w:rPr>
          <w:color w:val="000000"/>
          <w:sz w:val="28"/>
          <w:szCs w:val="28"/>
        </w:rPr>
        <w:t xml:space="preserve"> Валерия Николаевича.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Настоящее решение вступает в силу со дня его официального опубликования (обнародования).</w:t>
      </w:r>
    </w:p>
    <w:p w:rsidR="007A4F75" w:rsidRDefault="007A4F75" w:rsidP="007A4F75">
      <w:pPr>
        <w:pStyle w:val="listparagraph"/>
        <w:spacing w:before="0" w:beforeAutospacing="0" w:after="0" w:afterAutospacing="0"/>
        <w:ind w:left="567"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образования,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председателя </w:t>
      </w:r>
    </w:p>
    <w:p w:rsidR="007A4F75" w:rsidRDefault="007A4F75" w:rsidP="007A4F75">
      <w:pPr>
        <w:pStyle w:val="af"/>
        <w:spacing w:before="0" w:beforeAutospacing="0" w:after="0" w:afterAutospacing="0"/>
        <w:ind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Совета                                                                  В.Н. </w:t>
      </w:r>
      <w:proofErr w:type="spellStart"/>
      <w:r>
        <w:rPr>
          <w:color w:val="000000"/>
          <w:sz w:val="28"/>
          <w:szCs w:val="28"/>
        </w:rPr>
        <w:t>Беленков</w:t>
      </w:r>
      <w:proofErr w:type="spellEnd"/>
    </w:p>
    <w:p w:rsidR="007A4F75" w:rsidRDefault="007A4F75" w:rsidP="007A4F75">
      <w:pPr>
        <w:pStyle w:val="normalweb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</w:r>
    </w:p>
    <w:p w:rsidR="007A4F75" w:rsidRDefault="007A4F75" w:rsidP="007A4F75">
      <w:pPr>
        <w:pStyle w:val="af"/>
        <w:spacing w:before="0" w:beforeAutospacing="0" w:after="0" w:afterAutospacing="0"/>
        <w:ind w:left="5387"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 № 1</w:t>
      </w:r>
    </w:p>
    <w:p w:rsidR="007A4F75" w:rsidRDefault="007A4F75" w:rsidP="007A4F75">
      <w:pPr>
        <w:pStyle w:val="af"/>
        <w:spacing w:before="0" w:beforeAutospacing="0" w:after="0" w:afterAutospacing="0"/>
        <w:ind w:left="5387"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 Решению Муниципального Совета Муниципального образования поселок Стрельна</w:t>
      </w:r>
    </w:p>
    <w:p w:rsidR="007A4F75" w:rsidRDefault="007A4F75" w:rsidP="007A4F75">
      <w:pPr>
        <w:pStyle w:val="af"/>
        <w:spacing w:before="0" w:beforeAutospacing="0" w:after="0" w:afterAutospacing="0"/>
        <w:ind w:left="5387"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30 марта 2021 года  № 18</w:t>
      </w:r>
    </w:p>
    <w:p w:rsidR="007A4F75" w:rsidRDefault="007A4F75" w:rsidP="007A4F75">
      <w:pPr>
        <w:pStyle w:val="af"/>
        <w:spacing w:before="0" w:beforeAutospacing="0" w:after="0" w:afterAutospacing="0"/>
        <w:ind w:left="5387" w:firstLine="65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7A4F75" w:rsidRDefault="007A4F75" w:rsidP="007A4F75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 порядке и условиях </w:t>
      </w:r>
      <w:proofErr w:type="gramStart"/>
      <w:r>
        <w:rPr>
          <w:b/>
          <w:bCs/>
          <w:color w:val="000000"/>
          <w:sz w:val="28"/>
          <w:szCs w:val="28"/>
        </w:rPr>
        <w:t>приватизации муниципального имущества 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  <w:sz w:val="28"/>
          <w:szCs w:val="28"/>
        </w:rPr>
        <w:t xml:space="preserve"> поселок Стрельна»</w:t>
      </w:r>
    </w:p>
    <w:p w:rsidR="007A4F75" w:rsidRDefault="007A4F75" w:rsidP="007A4F75">
      <w:pPr>
        <w:pStyle w:val="normalweb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(наименование в ред. Решения от 18.07.2023 № 31)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Pr="00C45A68" w:rsidRDefault="007A4F75" w:rsidP="00C45A6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proofErr w:type="gramStart"/>
      <w:r>
        <w:rPr>
          <w:color w:val="000000"/>
          <w:sz w:val="28"/>
          <w:szCs w:val="28"/>
        </w:rPr>
        <w:t xml:space="preserve">Настоящее Положение разработано в соответствии с Федеральным законом от 21.12.2001 № 178-ФЗ «О приватизации государственного и муниципального имущества» (далее – Федеральный закон), Федеральным законом </w:t>
      </w:r>
      <w:r w:rsidR="00C45A68">
        <w:rPr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</w:rPr>
        <w:t>, Уставом внутригородского муниципального образования города федерального значения Санкт-Петербурга поселок Стрельна и устанавливает цели, способы и порядок приватизации муниципального имущества внутригородского муниципального образования города федерального</w:t>
      </w:r>
      <w:proofErr w:type="gramEnd"/>
      <w:r>
        <w:rPr>
          <w:color w:val="000000"/>
          <w:sz w:val="28"/>
          <w:szCs w:val="28"/>
        </w:rPr>
        <w:t xml:space="preserve"> значения Санкт-Петербурга поселок Стрельна (далее - муниципальное образование).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 1.1 в ред. Решения от 18.07.2023 № 31</w:t>
      </w:r>
      <w:r w:rsidR="00C45A68">
        <w:rPr>
          <w:i/>
          <w:iCs/>
          <w:color w:val="000000"/>
          <w:sz w:val="28"/>
          <w:szCs w:val="28"/>
        </w:rPr>
        <w:t>, от 07.11.2025 №104</w:t>
      </w:r>
      <w:r>
        <w:rPr>
          <w:i/>
          <w:iCs/>
          <w:color w:val="000000"/>
          <w:sz w:val="28"/>
          <w:szCs w:val="28"/>
        </w:rPr>
        <w:t>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Органом, осуществляющими приватизацию муниципального имущества на территории муниципального образования, является: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Местная администрация внутригородского муниципального образования города федерального значения Санкт-Петербурга поселок Стрельна (далее – Местная администрация);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(абзац второй в ред. Решения от 18.07.2023 № 31)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Местная администрация самостоятельно осуществляет функции по продаже муниципального имущества, а также своими решениями поручает юридическим лицам, указанным в </w:t>
      </w:r>
      <w:hyperlink r:id="rId7" w:history="1">
        <w:r>
          <w:rPr>
            <w:rStyle w:val="ae"/>
            <w:color w:val="000000"/>
            <w:sz w:val="28"/>
            <w:szCs w:val="28"/>
          </w:rPr>
          <w:t>подпункте 8.1 пункта 1</w:t>
        </w:r>
      </w:hyperlink>
      <w:r>
        <w:rPr>
          <w:color w:val="000000"/>
          <w:sz w:val="28"/>
          <w:szCs w:val="28"/>
        </w:rPr>
        <w:t> статьи 6 Федерального закона от 21.12.2001 N 178-ФЗ "О приватизации государственного и муниципального имущества", организовывать от имени собственника в установленном порядке продажу приватизируемого имущества, находящегося в собственности муниципального образования, и (или) осуществлять функции продавца такого имущества.</w:t>
      </w:r>
      <w:proofErr w:type="gramEnd"/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(абзац третий в ред. Решения от 19.08.2021 № 44)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Действие настоящего Положения не распространяется на отношения, возникающие при отчуждении имущества, перечень которого установлен Федеральным законом.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Планирование приватизации муниципального имущества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 Порядок планирования приватизации муниципального имущества определяется Местной администрацией самостоятельно.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 2.1 в ред. Решения от 19.08.2021 № 44)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 и плановый период.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 2.2 в ред. Решения от 18.07.2023 № 31)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Прогнозный план (программа) содержит перечень объектов муниципального имущества, которые планируется приватизировать в соответствующем году. 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Прогнозный план (программа) приватизации муниципального имущества на очередной финансовый год и плановый период является решением о приватизации конкретных объектов муниципальной собственности, включенных в прогнозный план (программу) приватизации.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 2.4 в ред. Решения от 18.07.2023 № 31)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 Местная администрация разрабатывает прогнозный план (программу) приватизации муниципального имущества одновременно с проектом решения о бюджете внутригородского муниципального образования города федерального значения Санкт-Петербурга поселок Стрельна на очередной финансовый год и плановый период. 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 2.5 в ред. Решений от 19.08.2021 № 44, от 18.07.2023 № 31)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 Отчет о выполнении прогнозного плана (программы) по приватизации муниципального имущества за отчетный год, содержащий перечень приватизированного в прошедшем году муниципального имущества с указанием способа, срока и цены сделки приватизации, направляется в Муниципальный Совет для утверждения вместе с отчетом об исполнении бюджета за отчетный год.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 2.6 в ред. Решения от 18.07.2023 № 31)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Порядок приватизации муниципального имущества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Местная администрация принимает решение об условиях приватизации объекта, в соответствии с порядком планирования приватизации муниципального имущества, принятым Местной администрацией.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 планирования приватизации муниципального имущества определяется Местной администрацией самостоятельно в соответствии с порядком разработки прогнозных планов (программ) приватизации государственного и муниципального имущества, установленным Правительством Российской Федерации.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 об условиях приватизации принимается в форме правового акта Местной администрации. В правовом акте об условиях приватизации объекта должны содержаться следующие сведения: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наименование имущества и иные позволяющие его индивидуализировать 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 (характеристика имущества);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способ приватизации имущества;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lastRenderedPageBreak/>
        <w:sym w:font="Symbol" w:char="F02D"/>
      </w:r>
      <w:r>
        <w:rPr>
          <w:color w:val="000000"/>
          <w:sz w:val="28"/>
          <w:szCs w:val="28"/>
        </w:rPr>
        <w:t> начальная цена;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срок рассрочки платежа (если она предоставляется);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иные необходимые для приватизации имущества сведения.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 3.1 в ред. Решения от 19.08.2021 № 44)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 Для участия в приватизации, участники торгов представляют документы, указанные в информационном сообщении о продаже муниципального имущества, в соответствии с Федеральным законом от 21.12.2001 № 178-ФЗ «О приватизации государственного и муниципального имущества».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 3.2 в ред. Решения от 19.08.2021 № 44)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Организационное и информационное обеспечение приватизации муниципального имущества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Организационное обеспечение процесса приватизации муниципального имущества возлагается на Комиссию по приватизации муниципального имущества Местной администрации (далее - Комиссия).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Состав, полномочия и порядок работы Комиссии  утверждается Местной администрацией.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 4.1 в ред. Решения от 19.08.2021 № 44)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</w:t>
      </w:r>
      <w:proofErr w:type="gramStart"/>
      <w:r>
        <w:rPr>
          <w:color w:val="000000"/>
          <w:sz w:val="28"/>
          <w:szCs w:val="28"/>
        </w:rPr>
        <w:t>Прогнозные планы (программы)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отчеты о результатах приватизации муниципального имущества подлежат опубликованию в муниципальной газете «Вести Стрельны» и размещению на официальном сайте муниципального образования в информационно-телекоммуникационной сети «Интернет», а также на официальном сайте Российской Федерации в сети «Интернет» для размещения информации</w:t>
      </w:r>
      <w:proofErr w:type="gramEnd"/>
      <w:r>
        <w:rPr>
          <w:color w:val="000000"/>
          <w:sz w:val="28"/>
          <w:szCs w:val="28"/>
        </w:rPr>
        <w:t xml:space="preserve"> о проведении торгов, определенном Правительством Российской Федерации.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(пункт 4.2 в ред. Решения от 18.07.2023 № 31)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Способы приватизации муниципального имущества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 Приватизация муниципального имущества осуществляется способами, определенными Федеральным законом от 21.12.2001 № 178-ФЗ «О приватизации государственного и муниципального имущества».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Оплата и распределение денежных средств от приватизации муниципального имущества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Порядок оплаты муниципального имущества: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оплата приобретаемого покупателем муниципального имущества производится единовременно.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Порядок перечисления денежных средств от приватизации муниципального имущества: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lastRenderedPageBreak/>
        <w:sym w:font="Symbol" w:char="F02D"/>
      </w:r>
      <w:r>
        <w:rPr>
          <w:color w:val="000000"/>
          <w:sz w:val="28"/>
          <w:szCs w:val="28"/>
        </w:rPr>
        <w:t> Денежные средства, полученные от приватизации муниципального имущества, перечисляются в бюджет муниципального образования.</w:t>
      </w:r>
    </w:p>
    <w:p w:rsidR="007A4F75" w:rsidRDefault="007A4F75" w:rsidP="007A4F7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Symbol" w:hAnsi="Symbol" w:cs="Arial"/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Порядок перечисления денежных средств, полученных в результате сделок купли-продажи муниципального имущества, определяется законодательством Российской Федерации.</w:t>
      </w:r>
    </w:p>
    <w:p w:rsidR="007A4F75" w:rsidRDefault="007A4F75" w:rsidP="007A4F75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 Расходование средств, полученных в результате приватизации муниципального имущества, осуществляется в соответствии с действующим законодательством Российской Федерации и принимаемыми в соответствии с ним муниципальными правовыми актами органов местного самоуправления муниципального образования.</w:t>
      </w:r>
    </w:p>
    <w:p w:rsidR="00CB7133" w:rsidRDefault="00CB7133" w:rsidP="007A4F75">
      <w:pPr>
        <w:spacing w:after="0" w:line="240" w:lineRule="auto"/>
        <w:jc w:val="center"/>
        <w:rPr>
          <w:szCs w:val="24"/>
        </w:rPr>
      </w:pPr>
    </w:p>
    <w:sectPr w:rsidR="00CB7133" w:rsidSect="00BD3E48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0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7B14"/>
    <w:multiLevelType w:val="multilevel"/>
    <w:tmpl w:val="86029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AE0D2E"/>
    <w:multiLevelType w:val="hybridMultilevel"/>
    <w:tmpl w:val="8792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1EF6"/>
    <w:multiLevelType w:val="hybridMultilevel"/>
    <w:tmpl w:val="4E5EBA56"/>
    <w:lvl w:ilvl="0" w:tplc="B142D468">
      <w:start w:val="8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0038"/>
    <w:multiLevelType w:val="hybridMultilevel"/>
    <w:tmpl w:val="2820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2659"/>
    <w:multiLevelType w:val="hybridMultilevel"/>
    <w:tmpl w:val="4E880EFA"/>
    <w:lvl w:ilvl="0" w:tplc="2BFCCB00">
      <w:start w:val="3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F0556B3"/>
    <w:multiLevelType w:val="hybridMultilevel"/>
    <w:tmpl w:val="A578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6394"/>
    <w:multiLevelType w:val="hybridMultilevel"/>
    <w:tmpl w:val="EC26F8CE"/>
    <w:lvl w:ilvl="0" w:tplc="15E2BF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D650A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97B97"/>
    <w:multiLevelType w:val="hybridMultilevel"/>
    <w:tmpl w:val="146268DE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2">
    <w:nsid w:val="55F01F71"/>
    <w:multiLevelType w:val="multilevel"/>
    <w:tmpl w:val="B7585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92ACD"/>
    <w:multiLevelType w:val="multilevel"/>
    <w:tmpl w:val="2ADCC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14">
    <w:nsid w:val="5E593D31"/>
    <w:multiLevelType w:val="multilevel"/>
    <w:tmpl w:val="63540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659C6067"/>
    <w:multiLevelType w:val="multilevel"/>
    <w:tmpl w:val="53B48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F5A61"/>
    <w:multiLevelType w:val="hybridMultilevel"/>
    <w:tmpl w:val="7C9291E6"/>
    <w:lvl w:ilvl="0" w:tplc="54603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FA6C83"/>
    <w:multiLevelType w:val="hybridMultilevel"/>
    <w:tmpl w:val="29AAC998"/>
    <w:lvl w:ilvl="0" w:tplc="703E55C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66685E48"/>
    <w:multiLevelType w:val="multilevel"/>
    <w:tmpl w:val="7C6A5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E5926"/>
    <w:multiLevelType w:val="hybridMultilevel"/>
    <w:tmpl w:val="128AADAA"/>
    <w:lvl w:ilvl="0" w:tplc="143828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70857789"/>
    <w:multiLevelType w:val="hybridMultilevel"/>
    <w:tmpl w:val="53FA10E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026C2E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63480"/>
    <w:multiLevelType w:val="multilevel"/>
    <w:tmpl w:val="C1103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A3552F"/>
    <w:multiLevelType w:val="multilevel"/>
    <w:tmpl w:val="6D2A57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9"/>
  </w:num>
  <w:num w:numId="5">
    <w:abstractNumId w:val="8"/>
  </w:num>
  <w:num w:numId="6">
    <w:abstractNumId w:val="10"/>
  </w:num>
  <w:num w:numId="7">
    <w:abstractNumId w:val="22"/>
  </w:num>
  <w:num w:numId="8">
    <w:abstractNumId w:val="0"/>
  </w:num>
  <w:num w:numId="9">
    <w:abstractNumId w:val="21"/>
  </w:num>
  <w:num w:numId="10">
    <w:abstractNumId w:val="6"/>
  </w:num>
  <w:num w:numId="11">
    <w:abstractNumId w:val="16"/>
  </w:num>
  <w:num w:numId="12">
    <w:abstractNumId w:val="9"/>
  </w:num>
  <w:num w:numId="13">
    <w:abstractNumId w:val="11"/>
  </w:num>
  <w:num w:numId="14">
    <w:abstractNumId w:val="17"/>
  </w:num>
  <w:num w:numId="15">
    <w:abstractNumId w:val="3"/>
  </w:num>
  <w:num w:numId="16">
    <w:abstractNumId w:val="13"/>
  </w:num>
  <w:num w:numId="17">
    <w:abstractNumId w:val="7"/>
  </w:num>
  <w:num w:numId="18">
    <w:abstractNumId w:val="14"/>
  </w:num>
  <w:num w:numId="19">
    <w:abstractNumId w:val="1"/>
  </w:num>
  <w:num w:numId="20">
    <w:abstractNumId w:val="5"/>
  </w:num>
  <w:num w:numId="21">
    <w:abstractNumId w:val="23"/>
  </w:num>
  <w:num w:numId="22">
    <w:abstractNumId w:val="18"/>
  </w:num>
  <w:num w:numId="23">
    <w:abstractNumId w:val="12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034D0"/>
    <w:rsid w:val="00111B68"/>
    <w:rsid w:val="00117DF5"/>
    <w:rsid w:val="001204C1"/>
    <w:rsid w:val="00122F29"/>
    <w:rsid w:val="00130EE6"/>
    <w:rsid w:val="001320F7"/>
    <w:rsid w:val="00143F02"/>
    <w:rsid w:val="00154E32"/>
    <w:rsid w:val="00166943"/>
    <w:rsid w:val="00176DA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3E6F"/>
    <w:rsid w:val="00305F38"/>
    <w:rsid w:val="00340693"/>
    <w:rsid w:val="0034369C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1FF1"/>
    <w:rsid w:val="003C366D"/>
    <w:rsid w:val="003C7D3C"/>
    <w:rsid w:val="003D2152"/>
    <w:rsid w:val="003D6DA8"/>
    <w:rsid w:val="003D737E"/>
    <w:rsid w:val="003F0126"/>
    <w:rsid w:val="003F0839"/>
    <w:rsid w:val="003F142F"/>
    <w:rsid w:val="00401DF6"/>
    <w:rsid w:val="00407E6E"/>
    <w:rsid w:val="00424236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51F8"/>
    <w:rsid w:val="00527477"/>
    <w:rsid w:val="00527662"/>
    <w:rsid w:val="00547C97"/>
    <w:rsid w:val="00550921"/>
    <w:rsid w:val="00555C3B"/>
    <w:rsid w:val="00560B7A"/>
    <w:rsid w:val="005620B6"/>
    <w:rsid w:val="00567B8C"/>
    <w:rsid w:val="00580672"/>
    <w:rsid w:val="005839BF"/>
    <w:rsid w:val="00585367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3F38"/>
    <w:rsid w:val="00631006"/>
    <w:rsid w:val="00631F02"/>
    <w:rsid w:val="00636614"/>
    <w:rsid w:val="00642664"/>
    <w:rsid w:val="00644478"/>
    <w:rsid w:val="00651A1B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5306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A4F75"/>
    <w:rsid w:val="007B080D"/>
    <w:rsid w:val="007B6AA9"/>
    <w:rsid w:val="007B6F29"/>
    <w:rsid w:val="007C0136"/>
    <w:rsid w:val="007D1043"/>
    <w:rsid w:val="007D7CD9"/>
    <w:rsid w:val="007E0495"/>
    <w:rsid w:val="007E0E8D"/>
    <w:rsid w:val="0081492F"/>
    <w:rsid w:val="00823548"/>
    <w:rsid w:val="0082465C"/>
    <w:rsid w:val="008373FC"/>
    <w:rsid w:val="00850D13"/>
    <w:rsid w:val="008523E1"/>
    <w:rsid w:val="00871245"/>
    <w:rsid w:val="008817C3"/>
    <w:rsid w:val="00884AA3"/>
    <w:rsid w:val="0088610C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65606"/>
    <w:rsid w:val="009773E3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075D4"/>
    <w:rsid w:val="00A118EF"/>
    <w:rsid w:val="00A16E4E"/>
    <w:rsid w:val="00A316A6"/>
    <w:rsid w:val="00A46A91"/>
    <w:rsid w:val="00A53454"/>
    <w:rsid w:val="00A640A0"/>
    <w:rsid w:val="00A70CB6"/>
    <w:rsid w:val="00A93239"/>
    <w:rsid w:val="00AA0833"/>
    <w:rsid w:val="00AA246B"/>
    <w:rsid w:val="00AA4FD2"/>
    <w:rsid w:val="00AB2538"/>
    <w:rsid w:val="00AB427A"/>
    <w:rsid w:val="00AC7092"/>
    <w:rsid w:val="00AD04D6"/>
    <w:rsid w:val="00AD2911"/>
    <w:rsid w:val="00AD39A6"/>
    <w:rsid w:val="00AD5F40"/>
    <w:rsid w:val="00B10C24"/>
    <w:rsid w:val="00B12F15"/>
    <w:rsid w:val="00B20653"/>
    <w:rsid w:val="00B241CE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6A16"/>
    <w:rsid w:val="00BC4FFA"/>
    <w:rsid w:val="00BD007F"/>
    <w:rsid w:val="00BD28C4"/>
    <w:rsid w:val="00BD3E48"/>
    <w:rsid w:val="00BD6F2B"/>
    <w:rsid w:val="00BE6640"/>
    <w:rsid w:val="00C05635"/>
    <w:rsid w:val="00C07743"/>
    <w:rsid w:val="00C13CAB"/>
    <w:rsid w:val="00C15228"/>
    <w:rsid w:val="00C17374"/>
    <w:rsid w:val="00C2639C"/>
    <w:rsid w:val="00C31555"/>
    <w:rsid w:val="00C45A68"/>
    <w:rsid w:val="00C52BD1"/>
    <w:rsid w:val="00C5643B"/>
    <w:rsid w:val="00C572D3"/>
    <w:rsid w:val="00C60087"/>
    <w:rsid w:val="00C70A73"/>
    <w:rsid w:val="00C73457"/>
    <w:rsid w:val="00C74E9E"/>
    <w:rsid w:val="00C82D62"/>
    <w:rsid w:val="00C85090"/>
    <w:rsid w:val="00C852A4"/>
    <w:rsid w:val="00C86CF0"/>
    <w:rsid w:val="00CA6617"/>
    <w:rsid w:val="00CA7BC7"/>
    <w:rsid w:val="00CB7133"/>
    <w:rsid w:val="00CB7B92"/>
    <w:rsid w:val="00CC1C47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0434"/>
    <w:rsid w:val="00D65696"/>
    <w:rsid w:val="00D70DFD"/>
    <w:rsid w:val="00D72142"/>
    <w:rsid w:val="00D761C9"/>
    <w:rsid w:val="00D90E5A"/>
    <w:rsid w:val="00D96837"/>
    <w:rsid w:val="00DA5996"/>
    <w:rsid w:val="00DB70A6"/>
    <w:rsid w:val="00DC1F4A"/>
    <w:rsid w:val="00DD2071"/>
    <w:rsid w:val="00DD52E8"/>
    <w:rsid w:val="00DE6340"/>
    <w:rsid w:val="00DE7CDB"/>
    <w:rsid w:val="00DF3220"/>
    <w:rsid w:val="00DF4720"/>
    <w:rsid w:val="00E2447B"/>
    <w:rsid w:val="00E2492C"/>
    <w:rsid w:val="00E42AE8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EF62AD"/>
    <w:rsid w:val="00EF68BA"/>
    <w:rsid w:val="00F10103"/>
    <w:rsid w:val="00F13BE1"/>
    <w:rsid w:val="00F2198E"/>
    <w:rsid w:val="00F21B79"/>
    <w:rsid w:val="00F2397A"/>
    <w:rsid w:val="00F30405"/>
    <w:rsid w:val="00F345E9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5367"/>
    <w:pPr>
      <w:keepNext/>
      <w:spacing w:after="0" w:line="240" w:lineRule="auto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7"/>
    <w:uiPriority w:val="34"/>
    <w:qFormat/>
    <w:rsid w:val="00965606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6"/>
    <w:uiPriority w:val="34"/>
    <w:qFormat/>
    <w:locked/>
    <w:rsid w:val="00965606"/>
    <w:rPr>
      <w:rFonts w:ascii="Times New Roman" w:hAnsi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BB6A16"/>
    <w:rPr>
      <w:rFonts w:ascii="Times New Roman" w:hAnsi="Times New Roman"/>
      <w:sz w:val="24"/>
      <w:szCs w:val="22"/>
      <w:lang w:eastAsia="en-US"/>
    </w:rPr>
  </w:style>
  <w:style w:type="character" w:styleId="a9">
    <w:name w:val="annotation reference"/>
    <w:uiPriority w:val="99"/>
    <w:semiHidden/>
    <w:unhideWhenUsed/>
    <w:rsid w:val="00E42A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2AE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42AE8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2AE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42AE8"/>
    <w:rPr>
      <w:rFonts w:ascii="Times New Roman" w:hAnsi="Times New Roman"/>
      <w:b/>
      <w:bCs/>
      <w:lang w:eastAsia="en-US"/>
    </w:rPr>
  </w:style>
  <w:style w:type="character" w:customStyle="1" w:styleId="10">
    <w:name w:val="Заголовок 1 Знак"/>
    <w:link w:val="1"/>
    <w:rsid w:val="00585367"/>
    <w:rPr>
      <w:rFonts w:ascii="Times New Roman" w:eastAsia="Times New Roman" w:hAnsi="Times New Roman"/>
      <w:b/>
      <w:sz w:val="28"/>
    </w:rPr>
  </w:style>
  <w:style w:type="paragraph" w:styleId="2">
    <w:name w:val="toc 2"/>
    <w:basedOn w:val="a"/>
    <w:next w:val="a"/>
    <w:autoRedefine/>
    <w:semiHidden/>
    <w:rsid w:val="00DE6340"/>
    <w:pPr>
      <w:tabs>
        <w:tab w:val="right" w:leader="dot" w:pos="9356"/>
      </w:tabs>
      <w:suppressAutoHyphens/>
      <w:spacing w:after="120" w:line="240" w:lineRule="auto"/>
    </w:pPr>
    <w:rPr>
      <w:rFonts w:eastAsia="Times New Roman"/>
      <w:noProof/>
      <w:sz w:val="28"/>
      <w:szCs w:val="20"/>
      <w:lang w:eastAsia="ru-RU"/>
    </w:rPr>
  </w:style>
  <w:style w:type="character" w:styleId="ae">
    <w:name w:val="Hyperlink"/>
    <w:rsid w:val="00DE6340"/>
    <w:rPr>
      <w:color w:val="0563C1"/>
      <w:u w:val="single"/>
    </w:rPr>
  </w:style>
  <w:style w:type="paragraph" w:styleId="af">
    <w:name w:val="Normal (Web)"/>
    <w:basedOn w:val="a"/>
    <w:uiPriority w:val="99"/>
    <w:semiHidden/>
    <w:unhideWhenUsed/>
    <w:rsid w:val="007A4F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7A4F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7A4F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323A-842F-46DA-B9F6-237CF7F3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2023-03-20T13:00:00Z</cp:lastPrinted>
  <dcterms:created xsi:type="dcterms:W3CDTF">2025-11-14T10:16:00Z</dcterms:created>
  <dcterms:modified xsi:type="dcterms:W3CDTF">2025-11-14T10:16:00Z</dcterms:modified>
</cp:coreProperties>
</file>