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:rsidR="003F6C06" w:rsidRDefault="003F6C0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/>
      </w:tblPr>
      <w:tblGrid>
        <w:gridCol w:w="3281"/>
        <w:gridCol w:w="3312"/>
        <w:gridCol w:w="3261"/>
      </w:tblGrid>
      <w:tr w:rsidR="002A3470" w:rsidRPr="002A3470" w:rsidTr="00BF1ED7">
        <w:tc>
          <w:tcPr>
            <w:tcW w:w="3281" w:type="dxa"/>
          </w:tcPr>
          <w:p w:rsidR="00FA6516" w:rsidRPr="002A3470" w:rsidRDefault="006A1B87" w:rsidP="006A1B87">
            <w:pPr>
              <w:jc w:val="center"/>
            </w:pPr>
            <w:r>
              <w:t>15</w:t>
            </w:r>
            <w:r w:rsidR="00954F2D">
              <w:t xml:space="preserve"> </w:t>
            </w:r>
            <w:r>
              <w:t>сентября</w:t>
            </w:r>
            <w:r w:rsidR="00DA5791">
              <w:t xml:space="preserve"> 2025</w:t>
            </w:r>
          </w:p>
        </w:tc>
        <w:tc>
          <w:tcPr>
            <w:tcW w:w="3312" w:type="dxa"/>
          </w:tcPr>
          <w:p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:rsidR="00FA6516" w:rsidRPr="002A3470" w:rsidRDefault="00FA6516" w:rsidP="006A1B87">
            <w:pPr>
              <w:jc w:val="center"/>
            </w:pPr>
            <w:r w:rsidRPr="002A3470">
              <w:t>№</w:t>
            </w:r>
            <w:r w:rsidR="007E1AF8">
              <w:t>1</w:t>
            </w:r>
            <w:r w:rsidR="006A1B87">
              <w:t>33</w:t>
            </w:r>
          </w:p>
        </w:tc>
      </w:tr>
    </w:tbl>
    <w:p w:rsidR="00767BD6" w:rsidRDefault="00767BD6" w:rsidP="00767BD6">
      <w:pPr>
        <w:jc w:val="center"/>
        <w:rPr>
          <w:b/>
        </w:rPr>
      </w:pPr>
      <w:r>
        <w:rPr>
          <w:b/>
        </w:rPr>
        <w:t>О внесении изменений в муниципальные программы, непрограммные направления деятельности на 2025 год и плановый период 2026 и 2027 годов</w:t>
      </w:r>
    </w:p>
    <w:p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:rsidR="00DA5791" w:rsidRPr="00DA5791" w:rsidRDefault="00DA5791" w:rsidP="0056031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13.06.2024 №106</w:t>
      </w:r>
    </w:p>
    <w:p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:rsidR="0079764F" w:rsidRDefault="008E488A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:rsidR="00AF02C3" w:rsidRPr="00AF02C3" w:rsidRDefault="00AF02C3" w:rsidP="00C16679">
      <w:pPr>
        <w:pStyle w:val="a5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t>«Благоустройство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№147 следующие изменения:</w:t>
      </w:r>
    </w:p>
    <w:p w:rsidR="006A1B87" w:rsidRPr="006A1B87" w:rsidRDefault="006A1B87" w:rsidP="00C16679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паспорте программы  объем финансирования на 2025 </w:t>
      </w:r>
      <w:r w:rsidR="005C741D">
        <w:rPr>
          <w:rFonts w:eastAsia="Times New Roman"/>
          <w:lang w:eastAsia="ru-RU"/>
        </w:rPr>
        <w:t>изложить в следующей редакции: «26201,5»;</w:t>
      </w:r>
    </w:p>
    <w:p w:rsidR="00AF02C3" w:rsidRPr="00FC5D8B" w:rsidRDefault="00AF02C3" w:rsidP="00C16679">
      <w:pPr>
        <w:pStyle w:val="a5"/>
        <w:keepNext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 xml:space="preserve">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>год:</w:t>
      </w:r>
    </w:p>
    <w:p w:rsidR="00AF02C3" w:rsidRPr="00FC5D8B" w:rsidRDefault="00AF02C3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5C741D"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 столбец 3 изложить в </w:t>
      </w:r>
      <w:r w:rsidRPr="00FC5D8B">
        <w:t>следующей</w:t>
      </w:r>
      <w:r w:rsidRPr="00FC5D8B">
        <w:rPr>
          <w:rFonts w:eastAsia="Times New Roman"/>
          <w:color w:val="000000"/>
          <w:lang w:eastAsia="ru-RU"/>
        </w:rPr>
        <w:t xml:space="preserve"> редакции: «</w:t>
      </w:r>
      <w:r w:rsidR="005C741D">
        <w:rPr>
          <w:rFonts w:eastAsia="Times New Roman"/>
          <w:color w:val="000000"/>
          <w:lang w:eastAsia="ru-RU"/>
        </w:rPr>
        <w:t>4334,4</w:t>
      </w:r>
      <w:r w:rsidRPr="00FC5D8B">
        <w:rPr>
          <w:rFonts w:eastAsia="Times New Roman"/>
          <w:color w:val="000000"/>
          <w:lang w:eastAsia="ru-RU"/>
        </w:rPr>
        <w:t>»;</w:t>
      </w:r>
    </w:p>
    <w:p w:rsidR="00AF02C3" w:rsidRDefault="00AF02C3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bookmarkStart w:id="0" w:name="_Hlk177482625"/>
      <w:r w:rsidRPr="00FC5D8B">
        <w:rPr>
          <w:rFonts w:eastAsia="Times New Roman"/>
          <w:color w:val="000000"/>
          <w:lang w:eastAsia="ru-RU"/>
        </w:rPr>
        <w:t xml:space="preserve">подпункт </w:t>
      </w:r>
      <w:r w:rsidR="005C741D"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 xml:space="preserve">.1 столбец </w:t>
      </w:r>
      <w:r w:rsidR="005C741D"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5C741D">
        <w:rPr>
          <w:rFonts w:eastAsia="Times New Roman"/>
          <w:color w:val="000000"/>
          <w:lang w:eastAsia="ru-RU"/>
        </w:rPr>
        <w:t>1473,35/42</w:t>
      </w:r>
      <w:r w:rsidR="007818CC">
        <w:rPr>
          <w:rFonts w:eastAsia="Times New Roman"/>
          <w:color w:val="000000"/>
          <w:lang w:eastAsia="ru-RU"/>
        </w:rPr>
        <w:t>»</w:t>
      </w:r>
      <w:r w:rsidR="005C741D">
        <w:rPr>
          <w:rFonts w:eastAsia="Times New Roman"/>
          <w:color w:val="000000"/>
          <w:lang w:eastAsia="ru-RU"/>
        </w:rPr>
        <w:t>, столбец 6 изложить в следующей редакции «3573,5»</w:t>
      </w:r>
      <w:r w:rsidR="007818CC">
        <w:rPr>
          <w:rFonts w:eastAsia="Times New Roman"/>
          <w:color w:val="000000"/>
          <w:lang w:eastAsia="ru-RU"/>
        </w:rPr>
        <w:t>;</w:t>
      </w:r>
    </w:p>
    <w:bookmarkEnd w:id="0"/>
    <w:p w:rsidR="0097223D" w:rsidRDefault="003F1ECA" w:rsidP="005C741D">
      <w:pPr>
        <w:pStyle w:val="ConsPlusNormal"/>
        <w:ind w:firstLine="567"/>
        <w:jc w:val="both"/>
      </w:pPr>
      <w:r w:rsidRPr="00C92A5A">
        <w:t xml:space="preserve">В Адресной программе выполнения работ </w:t>
      </w:r>
      <w:r w:rsidR="005C741D" w:rsidRPr="00C92A5A">
        <w:t>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</w:t>
      </w:r>
      <w:r>
        <w:t>:</w:t>
      </w:r>
    </w:p>
    <w:p w:rsidR="0097223D" w:rsidRPr="00FC5D8B" w:rsidRDefault="0097223D" w:rsidP="0097223D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bookmarkStart w:id="1" w:name="_Hlk195866167"/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DE591D">
        <w:rPr>
          <w:rFonts w:eastAsia="Times New Roman"/>
          <w:color w:val="000000"/>
          <w:lang w:eastAsia="ru-RU"/>
        </w:rPr>
        <w:t>1</w:t>
      </w:r>
      <w:r>
        <w:rPr>
          <w:rFonts w:eastAsia="Times New Roman"/>
          <w:color w:val="000000"/>
          <w:lang w:eastAsia="ru-RU"/>
        </w:rPr>
        <w:t xml:space="preserve"> столбец 4 из</w:t>
      </w:r>
      <w:r w:rsidR="007E1AF8">
        <w:rPr>
          <w:rFonts w:eastAsia="Times New Roman"/>
          <w:color w:val="000000"/>
          <w:lang w:eastAsia="ru-RU"/>
        </w:rPr>
        <w:t>ложить в следующей редакции «</w:t>
      </w:r>
      <w:r w:rsidR="00DE591D">
        <w:rPr>
          <w:rFonts w:eastAsia="Times New Roman"/>
          <w:color w:val="000000"/>
          <w:lang w:eastAsia="ru-RU"/>
        </w:rPr>
        <w:t>1473,35/42</w:t>
      </w:r>
      <w:r w:rsidR="007E1AF8">
        <w:rPr>
          <w:rFonts w:eastAsia="Times New Roman"/>
          <w:color w:val="000000"/>
          <w:lang w:eastAsia="ru-RU"/>
        </w:rPr>
        <w:t>»</w:t>
      </w:r>
      <w:r w:rsidR="000E5C9F">
        <w:rPr>
          <w:rFonts w:eastAsia="Times New Roman"/>
          <w:color w:val="000000"/>
          <w:lang w:eastAsia="ru-RU"/>
        </w:rPr>
        <w:t>,</w:t>
      </w:r>
      <w:r w:rsidR="000E5C9F" w:rsidRPr="000E5C9F">
        <w:rPr>
          <w:rFonts w:eastAsia="Times New Roman"/>
          <w:color w:val="000000"/>
          <w:lang w:eastAsia="ru-RU"/>
        </w:rPr>
        <w:t xml:space="preserve"> </w:t>
      </w:r>
      <w:r w:rsidR="000E5C9F">
        <w:rPr>
          <w:rFonts w:eastAsia="Times New Roman"/>
          <w:color w:val="000000"/>
          <w:lang w:eastAsia="ru-RU"/>
        </w:rPr>
        <w:t>столбец 7 изложить в следующей редакции «3573,5»</w:t>
      </w:r>
      <w:r w:rsidRPr="00FC5D8B">
        <w:rPr>
          <w:rFonts w:eastAsia="Times New Roman"/>
          <w:color w:val="000000"/>
          <w:lang w:eastAsia="ru-RU"/>
        </w:rPr>
        <w:t>;</w:t>
      </w:r>
    </w:p>
    <w:p w:rsidR="0097223D" w:rsidRDefault="0097223D" w:rsidP="00C16679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 w:rsidR="007E1AF8">
        <w:rPr>
          <w:rFonts w:eastAsia="Times New Roman"/>
          <w:color w:val="000000"/>
          <w:lang w:eastAsia="ru-RU"/>
        </w:rPr>
        <w:t>1.</w:t>
      </w:r>
      <w:r w:rsidR="000E5C9F">
        <w:rPr>
          <w:rFonts w:eastAsia="Times New Roman"/>
          <w:color w:val="000000"/>
          <w:lang w:eastAsia="ru-RU"/>
        </w:rPr>
        <w:t>9 столбец 7</w:t>
      </w:r>
      <w:r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0E5C9F">
        <w:rPr>
          <w:rFonts w:eastAsia="Times New Roman"/>
          <w:color w:val="000000"/>
          <w:lang w:eastAsia="ru-RU"/>
        </w:rPr>
        <w:t>1439,4</w:t>
      </w:r>
      <w:r w:rsidR="007E1AF8">
        <w:rPr>
          <w:rFonts w:eastAsia="Times New Roman"/>
          <w:color w:val="000000"/>
          <w:lang w:eastAsia="ru-RU"/>
        </w:rPr>
        <w:t>»</w:t>
      </w:r>
      <w:r w:rsidRPr="00FC5D8B">
        <w:rPr>
          <w:rFonts w:eastAsia="Times New Roman"/>
          <w:color w:val="000000"/>
          <w:lang w:eastAsia="ru-RU"/>
        </w:rPr>
        <w:t>;</w:t>
      </w:r>
    </w:p>
    <w:p w:rsidR="007925F8" w:rsidRDefault="000E5C9F" w:rsidP="0097223D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добавить </w:t>
      </w:r>
      <w:r w:rsidR="0097223D">
        <w:rPr>
          <w:rFonts w:eastAsia="Times New Roman"/>
          <w:color w:val="000000"/>
          <w:lang w:eastAsia="ru-RU"/>
        </w:rPr>
        <w:t>под</w:t>
      </w:r>
      <w:r w:rsidR="0097223D"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1.13</w:t>
      </w:r>
      <w:r w:rsidR="0097223D">
        <w:rPr>
          <w:rFonts w:eastAsia="Times New Roman"/>
          <w:color w:val="000000"/>
          <w:lang w:eastAsia="ru-RU"/>
        </w:rPr>
        <w:t xml:space="preserve"> </w:t>
      </w:r>
    </w:p>
    <w:p w:rsidR="0097223D" w:rsidRDefault="007925F8" w:rsidP="0097223D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под</w:t>
      </w:r>
      <w:r w:rsidRPr="00FC5D8B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1.13 столбец 2</w:t>
      </w:r>
      <w:r w:rsidR="0097223D"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>
        <w:rPr>
          <w:rFonts w:eastAsia="Times New Roman"/>
          <w:color w:val="000000"/>
          <w:lang w:eastAsia="ru-RU"/>
        </w:rPr>
        <w:t>ул. Гоголя д.9</w:t>
      </w:r>
      <w:r w:rsidR="0097223D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, столбец 3 изложить в следующей редакции «м</w:t>
      </w:r>
      <w:proofErr w:type="gramStart"/>
      <w:r>
        <w:rPr>
          <w:rFonts w:eastAsia="Times New Roman"/>
          <w:color w:val="000000"/>
          <w:lang w:eastAsia="ru-RU"/>
        </w:rPr>
        <w:t>2</w:t>
      </w:r>
      <w:proofErr w:type="gramEnd"/>
      <w:r>
        <w:rPr>
          <w:rFonts w:eastAsia="Times New Roman"/>
          <w:color w:val="000000"/>
          <w:lang w:eastAsia="ru-RU"/>
        </w:rPr>
        <w:t xml:space="preserve">», столбец 4 изложить </w:t>
      </w:r>
      <w:r w:rsidR="00D5703E">
        <w:rPr>
          <w:rFonts w:eastAsia="Times New Roman"/>
          <w:color w:val="000000"/>
          <w:lang w:eastAsia="ru-RU"/>
        </w:rPr>
        <w:t>в следующей редакции «64», столбец 7 изложить в следующей редакции «305,0»</w:t>
      </w:r>
      <w:r w:rsidR="0097223D" w:rsidRPr="00FC5D8B">
        <w:rPr>
          <w:rFonts w:eastAsia="Times New Roman"/>
          <w:color w:val="000000"/>
          <w:lang w:eastAsia="ru-RU"/>
        </w:rPr>
        <w:t>;</w:t>
      </w:r>
    </w:p>
    <w:p w:rsidR="00AD7FD5" w:rsidRPr="00AD7FD5" w:rsidRDefault="00AD7FD5" w:rsidP="00AD7FD5">
      <w:pPr>
        <w:pStyle w:val="a5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AD7FD5">
        <w:rPr>
          <w:rFonts w:eastAsia="Times New Roman"/>
          <w:lang w:eastAsia="ru-RU"/>
        </w:rPr>
        <w:t xml:space="preserve"> </w:t>
      </w:r>
      <w:r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Pr="00AD6986">
        <w:t>«</w:t>
      </w:r>
      <w:r w:rsidR="00A7154F">
        <w:t>Осуществление работ в сфере озеленения на территории Муниципального образования поселок Стрельна</w:t>
      </w:r>
      <w:r w:rsidRPr="00AD6986">
        <w:t xml:space="preserve">», утвержденную постановлением Местной </w:t>
      </w:r>
      <w:proofErr w:type="gramStart"/>
      <w:r w:rsidRPr="00AD6986"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AD6986">
        <w:t xml:space="preserve"> поселок Стрельна от 25.10.2024 №147 следующие изменения:</w:t>
      </w:r>
    </w:p>
    <w:p w:rsidR="00AD7FD5" w:rsidRPr="00AD7FD5" w:rsidRDefault="00AD7FD5" w:rsidP="00AD7FD5">
      <w:pPr>
        <w:pStyle w:val="a5"/>
        <w:keepNext/>
        <w:numPr>
          <w:ilvl w:val="1"/>
          <w:numId w:val="43"/>
        </w:numPr>
        <w:tabs>
          <w:tab w:val="left" w:pos="1134"/>
        </w:tabs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AD7FD5">
        <w:rPr>
          <w:rFonts w:eastAsia="Times New Roman"/>
          <w:lang w:eastAsia="ru-RU"/>
        </w:rPr>
        <w:lastRenderedPageBreak/>
        <w:t>В паспорте программы  объем финансирования на 2025 изложить в следующей редакции: «6462,2»;</w:t>
      </w:r>
    </w:p>
    <w:p w:rsidR="00AD7FD5" w:rsidRPr="00AD7FD5" w:rsidRDefault="00AD7FD5" w:rsidP="00AD7FD5">
      <w:pPr>
        <w:pStyle w:val="a5"/>
        <w:keepNext/>
        <w:numPr>
          <w:ilvl w:val="1"/>
          <w:numId w:val="43"/>
        </w:numPr>
        <w:tabs>
          <w:tab w:val="left" w:pos="1134"/>
        </w:tabs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FC5D8B">
        <w:t xml:space="preserve">В </w:t>
      </w:r>
      <w:r w:rsidRPr="00AD7FD5">
        <w:rPr>
          <w:rFonts w:eastAsia="Times New Roman"/>
          <w:color w:val="000000"/>
          <w:lang w:eastAsia="ru-RU"/>
        </w:rPr>
        <w:t>перечне программных мероприятий на 2025год:</w:t>
      </w:r>
    </w:p>
    <w:p w:rsidR="00AD7FD5" w:rsidRPr="00AD7FD5" w:rsidRDefault="00AD7FD5" w:rsidP="00AD7FD5">
      <w:pPr>
        <w:jc w:val="both"/>
        <w:rPr>
          <w:rFonts w:eastAsia="Times New Roman"/>
          <w:color w:val="000000"/>
          <w:lang w:eastAsia="ru-RU"/>
        </w:rPr>
      </w:pPr>
      <w:r w:rsidRPr="00AD7FD5">
        <w:rPr>
          <w:rFonts w:eastAsia="Times New Roman"/>
          <w:color w:val="000000"/>
          <w:lang w:eastAsia="ru-RU"/>
        </w:rPr>
        <w:t xml:space="preserve">пункт 1 столбец 6 изложить в </w:t>
      </w:r>
      <w:r w:rsidRPr="00FC5D8B">
        <w:t>следующей</w:t>
      </w:r>
      <w:r w:rsidRPr="00AD7FD5">
        <w:rPr>
          <w:rFonts w:eastAsia="Times New Roman"/>
          <w:color w:val="000000"/>
          <w:lang w:eastAsia="ru-RU"/>
        </w:rPr>
        <w:t xml:space="preserve"> редакции: «2058,6»;</w:t>
      </w:r>
    </w:p>
    <w:bookmarkEnd w:id="1"/>
    <w:p w:rsidR="00B0381E" w:rsidRPr="00AD7FD5" w:rsidRDefault="00B0381E" w:rsidP="00AD7FD5">
      <w:pPr>
        <w:pStyle w:val="a5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 w:rsidRPr="00AD7FD5">
        <w:rPr>
          <w:rFonts w:eastAsia="Times New Roman"/>
          <w:lang w:eastAsia="ru-RU"/>
        </w:rPr>
        <w:t xml:space="preserve">Внести в муниципальную программу </w:t>
      </w:r>
      <w:r w:rsidRPr="00AD7FD5">
        <w:rPr>
          <w:bCs/>
        </w:rPr>
        <w:t xml:space="preserve">«Организация и проведение </w:t>
      </w:r>
      <w:proofErr w:type="gramStart"/>
      <w:r w:rsidRPr="00AD7FD5">
        <w:rPr>
          <w:bCs/>
        </w:rPr>
        <w:t>местных</w:t>
      </w:r>
      <w:proofErr w:type="gramEnd"/>
      <w:r w:rsidRPr="00AD7FD5">
        <w:rPr>
          <w:bCs/>
        </w:rPr>
        <w:t xml:space="preserve"> и участие в организации и проведении городских праздничных и иных зрелищных мероприятий внутригородского муниципального образования города федерального значения Сан</w:t>
      </w:r>
      <w:r w:rsidR="00AD7FD5" w:rsidRPr="00AD7FD5">
        <w:rPr>
          <w:bCs/>
        </w:rPr>
        <w:t>кт-Петербурга поселок Стрельна»</w:t>
      </w:r>
      <w:r w:rsidRPr="00AD7FD5">
        <w:rPr>
          <w:bCs/>
        </w:rPr>
        <w:t xml:space="preserve">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 147 «Об утверждении муниципальных программ, </w:t>
      </w:r>
      <w:proofErr w:type="spellStart"/>
      <w:r w:rsidRPr="00AD7FD5">
        <w:rPr>
          <w:bCs/>
        </w:rPr>
        <w:t>непрограммных</w:t>
      </w:r>
      <w:proofErr w:type="spellEnd"/>
      <w:r w:rsidRPr="00AD7FD5">
        <w:rPr>
          <w:bCs/>
        </w:rPr>
        <w:t xml:space="preserve"> направлений деятельности на 2025-2027 года» </w:t>
      </w:r>
      <w:r w:rsidRPr="00AD6986">
        <w:t>следующие изменения</w:t>
      </w:r>
      <w:r>
        <w:t xml:space="preserve"> и дополнения</w:t>
      </w:r>
      <w:r w:rsidRPr="00AD6986">
        <w:t>:</w:t>
      </w:r>
    </w:p>
    <w:p w:rsidR="00B0381E" w:rsidRPr="00AD7FD5" w:rsidRDefault="00AD7FD5" w:rsidP="00AD7FD5">
      <w:pPr>
        <w:pStyle w:val="a5"/>
        <w:keepNext/>
        <w:numPr>
          <w:ilvl w:val="1"/>
          <w:numId w:val="37"/>
        </w:numPr>
        <w:tabs>
          <w:tab w:val="left" w:pos="1134"/>
        </w:tabs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t xml:space="preserve"> </w:t>
      </w:r>
      <w:r w:rsidR="00B0381E" w:rsidRPr="00FC5D8B">
        <w:t xml:space="preserve">В </w:t>
      </w:r>
      <w:r w:rsidR="00B0381E" w:rsidRPr="00AD7FD5">
        <w:rPr>
          <w:rFonts w:eastAsia="Times New Roman"/>
          <w:color w:val="000000"/>
          <w:lang w:eastAsia="ru-RU"/>
        </w:rPr>
        <w:t>целевые индикаторы на 2025год:</w:t>
      </w:r>
    </w:p>
    <w:p w:rsidR="00B0381E" w:rsidRDefault="00B0381E" w:rsidP="00B0381E">
      <w:pPr>
        <w:jc w:val="both"/>
        <w:rPr>
          <w:rFonts w:eastAsia="Times New Roman"/>
          <w:color w:val="000000"/>
          <w:lang w:eastAsia="ru-RU"/>
        </w:rPr>
      </w:pPr>
      <w:r w:rsidRPr="002439C2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1</w:t>
      </w:r>
      <w:r w:rsidRPr="002439C2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2439C2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2439C2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13</w:t>
      </w:r>
      <w:r w:rsidRPr="002439C2">
        <w:rPr>
          <w:rFonts w:eastAsia="Times New Roman"/>
          <w:color w:val="000000"/>
          <w:lang w:eastAsia="ru-RU"/>
        </w:rPr>
        <w:t>»;</w:t>
      </w:r>
    </w:p>
    <w:p w:rsidR="00B0381E" w:rsidRDefault="00B0381E" w:rsidP="00B0381E">
      <w:pPr>
        <w:jc w:val="both"/>
        <w:rPr>
          <w:rFonts w:eastAsia="Times New Roman"/>
          <w:color w:val="000000"/>
          <w:lang w:eastAsia="ru-RU"/>
        </w:rPr>
      </w:pPr>
      <w:r w:rsidRPr="002439C2">
        <w:rPr>
          <w:rFonts w:eastAsia="Times New Roman"/>
          <w:color w:val="000000"/>
          <w:lang w:eastAsia="ru-RU"/>
        </w:rPr>
        <w:t xml:space="preserve">пункт </w:t>
      </w:r>
      <w:r>
        <w:rPr>
          <w:rFonts w:eastAsia="Times New Roman"/>
          <w:color w:val="000000"/>
          <w:lang w:eastAsia="ru-RU"/>
        </w:rPr>
        <w:t>2</w:t>
      </w:r>
      <w:r w:rsidRPr="002439C2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2439C2">
        <w:rPr>
          <w:rFonts w:eastAsia="Times New Roman"/>
          <w:color w:val="000000"/>
          <w:lang w:eastAsia="ru-RU"/>
        </w:rPr>
        <w:t xml:space="preserve"> изложить в </w:t>
      </w:r>
      <w:r w:rsidRPr="00FC5D8B">
        <w:t>следующей</w:t>
      </w:r>
      <w:r w:rsidRPr="002439C2">
        <w:rPr>
          <w:rFonts w:eastAsia="Times New Roman"/>
          <w:color w:val="000000"/>
          <w:lang w:eastAsia="ru-RU"/>
        </w:rPr>
        <w:t xml:space="preserve"> редакции: «</w:t>
      </w:r>
      <w:r>
        <w:rPr>
          <w:rFonts w:eastAsia="Times New Roman"/>
          <w:color w:val="000000"/>
          <w:lang w:eastAsia="ru-RU"/>
        </w:rPr>
        <w:t>5465</w:t>
      </w:r>
      <w:r w:rsidRPr="002439C2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.</w:t>
      </w:r>
    </w:p>
    <w:p w:rsidR="00B0381E" w:rsidRPr="00AD7FD5" w:rsidRDefault="00B0381E" w:rsidP="00AD7FD5">
      <w:pPr>
        <w:pStyle w:val="a5"/>
        <w:numPr>
          <w:ilvl w:val="1"/>
          <w:numId w:val="37"/>
        </w:num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>
        <w:t xml:space="preserve"> </w:t>
      </w:r>
      <w:r w:rsidRPr="00863353">
        <w:t xml:space="preserve">В паспорте программы объем финансирования в 2025 году </w:t>
      </w:r>
      <w:bookmarkStart w:id="2" w:name="_Hlk191898683"/>
      <w:r w:rsidRPr="00863353">
        <w:t>изложить в следующей редакции</w:t>
      </w:r>
      <w:r w:rsidRPr="00AD7FD5">
        <w:rPr>
          <w:bCs/>
          <w:lang w:eastAsia="ru-RU"/>
        </w:rPr>
        <w:t xml:space="preserve"> «</w:t>
      </w:r>
      <w:r w:rsidRPr="00AD7FD5">
        <w:rPr>
          <w:bCs/>
        </w:rPr>
        <w:t>6094,3</w:t>
      </w:r>
      <w:r w:rsidRPr="00AD7FD5">
        <w:rPr>
          <w:bCs/>
          <w:lang w:eastAsia="ru-RU"/>
        </w:rPr>
        <w:t>»</w:t>
      </w:r>
      <w:bookmarkEnd w:id="2"/>
      <w:r w:rsidRPr="00AD7FD5">
        <w:rPr>
          <w:bCs/>
          <w:lang w:eastAsia="ru-RU"/>
        </w:rPr>
        <w:t>.</w:t>
      </w:r>
    </w:p>
    <w:p w:rsidR="00B0381E" w:rsidRDefault="00B0381E" w:rsidP="00AD7FD5">
      <w:pPr>
        <w:pStyle w:val="a5"/>
        <w:numPr>
          <w:ilvl w:val="1"/>
          <w:numId w:val="37"/>
        </w:numPr>
        <w:ind w:left="0" w:firstLine="0"/>
        <w:jc w:val="both"/>
        <w:rPr>
          <w:bCs/>
        </w:rPr>
      </w:pPr>
      <w:bookmarkStart w:id="3" w:name="_Hlk191904907"/>
      <w:r w:rsidRPr="00FC5D8B">
        <w:rPr>
          <w:bCs/>
        </w:rPr>
        <w:t>В Приложении №1 к Муниципальной программе «</w:t>
      </w:r>
      <w:bookmarkStart w:id="4" w:name="_Hlk168409701"/>
      <w:r w:rsidRPr="00863353">
        <w:rPr>
          <w:bCs/>
        </w:rPr>
        <w:t xml:space="preserve">Организация и проведение </w:t>
      </w:r>
      <w:proofErr w:type="gramStart"/>
      <w:r w:rsidRPr="00863353">
        <w:rPr>
          <w:bCs/>
        </w:rPr>
        <w:t>местных</w:t>
      </w:r>
      <w:proofErr w:type="gramEnd"/>
      <w:r w:rsidRPr="00863353">
        <w:rPr>
          <w:bCs/>
        </w:rPr>
        <w:t xml:space="preserve">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</w:t>
      </w:r>
      <w:bookmarkEnd w:id="4"/>
      <w:r w:rsidRPr="00FC5D8B">
        <w:rPr>
          <w:bCs/>
        </w:rPr>
        <w:t>»</w:t>
      </w:r>
      <w:r>
        <w:rPr>
          <w:bCs/>
        </w:rPr>
        <w:t>:</w:t>
      </w:r>
    </w:p>
    <w:p w:rsidR="00B0381E" w:rsidRPr="00BA0AD5" w:rsidRDefault="00B0381E" w:rsidP="00B0381E">
      <w:pPr>
        <w:jc w:val="both"/>
        <w:rPr>
          <w:bCs/>
        </w:rPr>
      </w:pPr>
      <w:r w:rsidRPr="00BA0AD5">
        <w:rPr>
          <w:bCs/>
        </w:rPr>
        <w:t>В Перечень программных мероприятий на 2025 год внести следующие изменения:</w:t>
      </w:r>
    </w:p>
    <w:p w:rsidR="00B0381E" w:rsidRDefault="00B0381E" w:rsidP="00B0381E">
      <w:pPr>
        <w:pStyle w:val="a5"/>
        <w:ind w:left="0"/>
        <w:jc w:val="both"/>
        <w:rPr>
          <w:bCs/>
        </w:rPr>
      </w:pPr>
      <w:r>
        <w:rPr>
          <w:bCs/>
        </w:rPr>
        <w:t>-</w:t>
      </w:r>
      <w:r w:rsidRPr="00863353">
        <w:rPr>
          <w:bCs/>
        </w:rPr>
        <w:t xml:space="preserve">пункт </w:t>
      </w:r>
      <w:r>
        <w:rPr>
          <w:bCs/>
        </w:rPr>
        <w:t>1</w:t>
      </w:r>
      <w:r w:rsidRPr="00863353">
        <w:rPr>
          <w:bCs/>
        </w:rPr>
        <w:t xml:space="preserve"> столбец 6 изложить </w:t>
      </w:r>
      <w:r w:rsidRPr="00863353">
        <w:rPr>
          <w:rFonts w:eastAsia="Times New Roman"/>
          <w:color w:val="000000"/>
          <w:lang w:eastAsia="ru-RU"/>
        </w:rPr>
        <w:t xml:space="preserve">в </w:t>
      </w:r>
      <w:r w:rsidRPr="00863353">
        <w:t>следующей</w:t>
      </w:r>
      <w:r w:rsidRPr="00863353">
        <w:rPr>
          <w:rFonts w:eastAsia="Times New Roman"/>
          <w:color w:val="000000"/>
          <w:lang w:eastAsia="ru-RU"/>
        </w:rPr>
        <w:t xml:space="preserve"> редакции:</w:t>
      </w:r>
      <w:r w:rsidRPr="00863353">
        <w:rPr>
          <w:bCs/>
        </w:rPr>
        <w:t xml:space="preserve"> </w:t>
      </w:r>
      <w:r w:rsidRPr="003649E8">
        <w:rPr>
          <w:bCs/>
        </w:rPr>
        <w:t>«</w:t>
      </w:r>
      <w:r>
        <w:rPr>
          <w:bCs/>
        </w:rPr>
        <w:t>457,6</w:t>
      </w:r>
      <w:r w:rsidRPr="00863353">
        <w:rPr>
          <w:bCs/>
        </w:rPr>
        <w:t>»</w:t>
      </w:r>
      <w:r>
        <w:rPr>
          <w:bCs/>
        </w:rPr>
        <w:t>;</w:t>
      </w:r>
    </w:p>
    <w:p w:rsidR="00B0381E" w:rsidRPr="00863353" w:rsidRDefault="00B0381E" w:rsidP="00B0381E">
      <w:pPr>
        <w:pStyle w:val="a5"/>
        <w:ind w:left="0"/>
        <w:jc w:val="both"/>
        <w:rPr>
          <w:bCs/>
        </w:rPr>
      </w:pPr>
      <w:r>
        <w:rPr>
          <w:bCs/>
        </w:rPr>
        <w:t xml:space="preserve">- пункт 2 </w:t>
      </w:r>
      <w:r w:rsidRPr="00863353">
        <w:rPr>
          <w:bCs/>
        </w:rPr>
        <w:t xml:space="preserve">столбец 6 изложить </w:t>
      </w:r>
      <w:r w:rsidRPr="00863353">
        <w:rPr>
          <w:rFonts w:eastAsia="Times New Roman"/>
          <w:color w:val="000000"/>
          <w:lang w:eastAsia="ru-RU"/>
        </w:rPr>
        <w:t xml:space="preserve">в </w:t>
      </w:r>
      <w:r w:rsidRPr="00863353">
        <w:t>следующей</w:t>
      </w:r>
      <w:r w:rsidRPr="00863353">
        <w:rPr>
          <w:rFonts w:eastAsia="Times New Roman"/>
          <w:color w:val="000000"/>
          <w:lang w:eastAsia="ru-RU"/>
        </w:rPr>
        <w:t xml:space="preserve"> редакции:</w:t>
      </w:r>
      <w:r w:rsidRPr="00863353">
        <w:rPr>
          <w:bCs/>
        </w:rPr>
        <w:t xml:space="preserve"> </w:t>
      </w:r>
      <w:r w:rsidRPr="003649E8">
        <w:rPr>
          <w:bCs/>
        </w:rPr>
        <w:t>«</w:t>
      </w:r>
      <w:r>
        <w:rPr>
          <w:bCs/>
        </w:rPr>
        <w:t>999,9</w:t>
      </w:r>
      <w:r w:rsidRPr="00863353">
        <w:rPr>
          <w:bCs/>
        </w:rPr>
        <w:t>»</w:t>
      </w:r>
      <w:r>
        <w:rPr>
          <w:bCs/>
        </w:rPr>
        <w:t>;</w:t>
      </w:r>
    </w:p>
    <w:p w:rsidR="00B0381E" w:rsidRDefault="00B0381E" w:rsidP="00B0381E">
      <w:pPr>
        <w:pStyle w:val="a5"/>
        <w:ind w:left="0"/>
        <w:jc w:val="both"/>
        <w:rPr>
          <w:bCs/>
        </w:rPr>
      </w:pPr>
      <w:r>
        <w:rPr>
          <w:bCs/>
        </w:rPr>
        <w:t xml:space="preserve">- </w:t>
      </w:r>
      <w:r w:rsidRPr="00863353">
        <w:rPr>
          <w:bCs/>
        </w:rPr>
        <w:t xml:space="preserve">пункт </w:t>
      </w:r>
      <w:r>
        <w:rPr>
          <w:bCs/>
        </w:rPr>
        <w:t>3</w:t>
      </w:r>
      <w:r w:rsidRPr="00863353">
        <w:rPr>
          <w:bCs/>
        </w:rPr>
        <w:t xml:space="preserve"> столбец 6 изложить </w:t>
      </w:r>
      <w:r w:rsidRPr="00863353">
        <w:rPr>
          <w:rFonts w:eastAsia="Times New Roman"/>
          <w:color w:val="000000"/>
          <w:lang w:eastAsia="ru-RU"/>
        </w:rPr>
        <w:t xml:space="preserve">в </w:t>
      </w:r>
      <w:r w:rsidRPr="00863353">
        <w:t>следующей</w:t>
      </w:r>
      <w:r w:rsidRPr="00863353">
        <w:rPr>
          <w:rFonts w:eastAsia="Times New Roman"/>
          <w:color w:val="000000"/>
          <w:lang w:eastAsia="ru-RU"/>
        </w:rPr>
        <w:t xml:space="preserve"> редакции:</w:t>
      </w:r>
      <w:r w:rsidRPr="00863353">
        <w:rPr>
          <w:bCs/>
        </w:rPr>
        <w:t xml:space="preserve"> </w:t>
      </w:r>
      <w:r w:rsidRPr="003649E8">
        <w:rPr>
          <w:bCs/>
        </w:rPr>
        <w:t>«</w:t>
      </w:r>
      <w:r w:rsidRPr="008C6B3B">
        <w:t>2</w:t>
      </w:r>
      <w:r>
        <w:t> 569,8</w:t>
      </w:r>
      <w:r w:rsidRPr="00863353">
        <w:rPr>
          <w:bCs/>
        </w:rPr>
        <w:t>»</w:t>
      </w:r>
      <w:r>
        <w:rPr>
          <w:bCs/>
        </w:rPr>
        <w:t>;</w:t>
      </w:r>
    </w:p>
    <w:p w:rsidR="00B0381E" w:rsidRDefault="00B0381E" w:rsidP="00B0381E">
      <w:pPr>
        <w:pStyle w:val="a5"/>
        <w:ind w:left="0"/>
        <w:jc w:val="both"/>
        <w:rPr>
          <w:bCs/>
        </w:rPr>
      </w:pPr>
      <w:r>
        <w:rPr>
          <w:bCs/>
        </w:rPr>
        <w:t xml:space="preserve">- пункт 4 </w:t>
      </w:r>
      <w:r w:rsidRPr="00863353">
        <w:rPr>
          <w:bCs/>
        </w:rPr>
        <w:t xml:space="preserve">столбец 6 изложить </w:t>
      </w:r>
      <w:r w:rsidRPr="00863353">
        <w:rPr>
          <w:rFonts w:eastAsia="Times New Roman"/>
          <w:color w:val="000000"/>
          <w:lang w:eastAsia="ru-RU"/>
        </w:rPr>
        <w:t xml:space="preserve">в </w:t>
      </w:r>
      <w:r w:rsidRPr="00863353">
        <w:t>следующей</w:t>
      </w:r>
      <w:r w:rsidRPr="00863353">
        <w:rPr>
          <w:rFonts w:eastAsia="Times New Roman"/>
          <w:color w:val="000000"/>
          <w:lang w:eastAsia="ru-RU"/>
        </w:rPr>
        <w:t xml:space="preserve"> редакции:</w:t>
      </w:r>
      <w:r w:rsidRPr="00863353">
        <w:rPr>
          <w:bCs/>
        </w:rPr>
        <w:t xml:space="preserve"> </w:t>
      </w:r>
      <w:r>
        <w:rPr>
          <w:bCs/>
        </w:rPr>
        <w:t>«475,8»;</w:t>
      </w:r>
    </w:p>
    <w:p w:rsidR="00B0381E" w:rsidRDefault="00B0381E" w:rsidP="00B0381E">
      <w:pPr>
        <w:pStyle w:val="a5"/>
        <w:ind w:left="0"/>
        <w:jc w:val="both"/>
        <w:rPr>
          <w:bCs/>
        </w:rPr>
      </w:pPr>
      <w:r>
        <w:rPr>
          <w:bCs/>
        </w:rPr>
        <w:t xml:space="preserve">- пункт 5 </w:t>
      </w:r>
      <w:r w:rsidRPr="00863353">
        <w:rPr>
          <w:bCs/>
        </w:rPr>
        <w:t xml:space="preserve">столбец 6 изложить </w:t>
      </w:r>
      <w:r w:rsidRPr="00863353">
        <w:rPr>
          <w:rFonts w:eastAsia="Times New Roman"/>
          <w:color w:val="000000"/>
          <w:lang w:eastAsia="ru-RU"/>
        </w:rPr>
        <w:t xml:space="preserve">в </w:t>
      </w:r>
      <w:r w:rsidRPr="00863353">
        <w:t>следующей</w:t>
      </w:r>
      <w:r w:rsidRPr="00863353">
        <w:rPr>
          <w:rFonts w:eastAsia="Times New Roman"/>
          <w:color w:val="000000"/>
          <w:lang w:eastAsia="ru-RU"/>
        </w:rPr>
        <w:t xml:space="preserve"> редакции:</w:t>
      </w:r>
      <w:r w:rsidRPr="00863353">
        <w:rPr>
          <w:bCs/>
        </w:rPr>
        <w:t xml:space="preserve"> </w:t>
      </w:r>
      <w:r w:rsidRPr="003649E8">
        <w:rPr>
          <w:bCs/>
        </w:rPr>
        <w:t>«</w:t>
      </w:r>
      <w:r>
        <w:rPr>
          <w:bCs/>
        </w:rPr>
        <w:t>470,3</w:t>
      </w:r>
      <w:r w:rsidRPr="00863353">
        <w:rPr>
          <w:bCs/>
        </w:rPr>
        <w:t>»</w:t>
      </w:r>
      <w:r>
        <w:rPr>
          <w:bCs/>
        </w:rPr>
        <w:t>;</w:t>
      </w:r>
    </w:p>
    <w:p w:rsidR="00B0381E" w:rsidRDefault="00B0381E" w:rsidP="00B0381E">
      <w:pPr>
        <w:pStyle w:val="a5"/>
        <w:ind w:left="0"/>
        <w:jc w:val="both"/>
        <w:rPr>
          <w:bCs/>
        </w:rPr>
      </w:pPr>
      <w:r>
        <w:rPr>
          <w:bCs/>
        </w:rPr>
        <w:t xml:space="preserve">- пункт 6 </w:t>
      </w:r>
      <w:r w:rsidRPr="00863353">
        <w:rPr>
          <w:bCs/>
        </w:rPr>
        <w:t xml:space="preserve">столбец 6 изложить </w:t>
      </w:r>
      <w:r w:rsidRPr="00863353">
        <w:rPr>
          <w:rFonts w:eastAsia="Times New Roman"/>
          <w:color w:val="000000"/>
          <w:lang w:eastAsia="ru-RU"/>
        </w:rPr>
        <w:t xml:space="preserve">в </w:t>
      </w:r>
      <w:r w:rsidRPr="00863353">
        <w:t>следующей</w:t>
      </w:r>
      <w:r w:rsidRPr="00863353">
        <w:rPr>
          <w:rFonts w:eastAsia="Times New Roman"/>
          <w:color w:val="000000"/>
          <w:lang w:eastAsia="ru-RU"/>
        </w:rPr>
        <w:t xml:space="preserve"> редакции:</w:t>
      </w:r>
      <w:r w:rsidRPr="00863353">
        <w:rPr>
          <w:bCs/>
        </w:rPr>
        <w:t xml:space="preserve"> </w:t>
      </w:r>
      <w:r w:rsidRPr="003649E8">
        <w:rPr>
          <w:bCs/>
        </w:rPr>
        <w:t>«</w:t>
      </w:r>
      <w:r>
        <w:rPr>
          <w:bCs/>
        </w:rPr>
        <w:t>197,7</w:t>
      </w:r>
      <w:r w:rsidRPr="00863353">
        <w:rPr>
          <w:bCs/>
        </w:rPr>
        <w:t>»</w:t>
      </w:r>
      <w:r>
        <w:rPr>
          <w:bCs/>
        </w:rPr>
        <w:t>;</w:t>
      </w:r>
    </w:p>
    <w:p w:rsidR="00B0381E" w:rsidRDefault="00B0381E" w:rsidP="00B0381E">
      <w:pPr>
        <w:pStyle w:val="a5"/>
        <w:ind w:left="0"/>
        <w:jc w:val="both"/>
        <w:rPr>
          <w:bCs/>
        </w:rPr>
      </w:pPr>
      <w:r>
        <w:rPr>
          <w:bCs/>
        </w:rPr>
        <w:t xml:space="preserve">- пункт 7 </w:t>
      </w:r>
      <w:r w:rsidRPr="00863353">
        <w:rPr>
          <w:bCs/>
        </w:rPr>
        <w:t xml:space="preserve">столбец 6 изложить </w:t>
      </w:r>
      <w:r w:rsidRPr="00863353">
        <w:rPr>
          <w:rFonts w:eastAsia="Times New Roman"/>
          <w:color w:val="000000"/>
          <w:lang w:eastAsia="ru-RU"/>
        </w:rPr>
        <w:t xml:space="preserve">в </w:t>
      </w:r>
      <w:r w:rsidRPr="00863353">
        <w:t>следующей</w:t>
      </w:r>
      <w:r w:rsidRPr="00863353">
        <w:rPr>
          <w:rFonts w:eastAsia="Times New Roman"/>
          <w:color w:val="000000"/>
          <w:lang w:eastAsia="ru-RU"/>
        </w:rPr>
        <w:t xml:space="preserve"> редакции:</w:t>
      </w:r>
      <w:r w:rsidRPr="00863353">
        <w:rPr>
          <w:bCs/>
        </w:rPr>
        <w:t xml:space="preserve"> </w:t>
      </w:r>
      <w:r w:rsidRPr="003649E8">
        <w:rPr>
          <w:bCs/>
        </w:rPr>
        <w:t>«</w:t>
      </w:r>
      <w:r>
        <w:rPr>
          <w:bCs/>
        </w:rPr>
        <w:t>383,9</w:t>
      </w:r>
      <w:r w:rsidRPr="00863353">
        <w:rPr>
          <w:bCs/>
        </w:rPr>
        <w:t>»</w:t>
      </w:r>
      <w:r>
        <w:rPr>
          <w:bCs/>
        </w:rPr>
        <w:t>;</w:t>
      </w:r>
    </w:p>
    <w:p w:rsidR="00B0381E" w:rsidRDefault="00B0381E" w:rsidP="00B0381E">
      <w:pPr>
        <w:pStyle w:val="a5"/>
        <w:ind w:left="0"/>
        <w:jc w:val="both"/>
        <w:rPr>
          <w:bCs/>
        </w:rPr>
      </w:pPr>
      <w:r>
        <w:rPr>
          <w:bCs/>
        </w:rPr>
        <w:t xml:space="preserve">- пункт 8 </w:t>
      </w:r>
      <w:r w:rsidRPr="00863353">
        <w:rPr>
          <w:bCs/>
        </w:rPr>
        <w:t xml:space="preserve">столбец 6 изложить </w:t>
      </w:r>
      <w:r w:rsidRPr="00863353">
        <w:rPr>
          <w:rFonts w:eastAsia="Times New Roman"/>
          <w:color w:val="000000"/>
          <w:lang w:eastAsia="ru-RU"/>
        </w:rPr>
        <w:t xml:space="preserve">в </w:t>
      </w:r>
      <w:r w:rsidRPr="00863353">
        <w:t>следующей</w:t>
      </w:r>
      <w:r w:rsidRPr="00863353">
        <w:rPr>
          <w:rFonts w:eastAsia="Times New Roman"/>
          <w:color w:val="000000"/>
          <w:lang w:eastAsia="ru-RU"/>
        </w:rPr>
        <w:t xml:space="preserve"> редакции:</w:t>
      </w:r>
      <w:r w:rsidRPr="00863353">
        <w:rPr>
          <w:bCs/>
        </w:rPr>
        <w:t xml:space="preserve"> </w:t>
      </w:r>
      <w:r w:rsidRPr="003649E8">
        <w:rPr>
          <w:bCs/>
        </w:rPr>
        <w:t>«</w:t>
      </w:r>
      <w:r>
        <w:rPr>
          <w:bCs/>
        </w:rPr>
        <w:t>57,2</w:t>
      </w:r>
      <w:r w:rsidRPr="00863353">
        <w:rPr>
          <w:bCs/>
        </w:rPr>
        <w:t>»</w:t>
      </w:r>
      <w:r>
        <w:rPr>
          <w:bCs/>
        </w:rPr>
        <w:t>;</w:t>
      </w:r>
    </w:p>
    <w:p w:rsidR="00B0381E" w:rsidRDefault="00B0381E" w:rsidP="00B0381E">
      <w:pPr>
        <w:pStyle w:val="a5"/>
        <w:ind w:left="0"/>
        <w:jc w:val="both"/>
        <w:rPr>
          <w:bCs/>
        </w:rPr>
      </w:pPr>
      <w:r>
        <w:rPr>
          <w:bCs/>
        </w:rPr>
        <w:t xml:space="preserve">- пункт 9 </w:t>
      </w:r>
      <w:r w:rsidRPr="00863353">
        <w:rPr>
          <w:bCs/>
        </w:rPr>
        <w:t xml:space="preserve">столбец 6 изложить </w:t>
      </w:r>
      <w:r w:rsidRPr="00863353">
        <w:rPr>
          <w:rFonts w:eastAsia="Times New Roman"/>
          <w:color w:val="000000"/>
          <w:lang w:eastAsia="ru-RU"/>
        </w:rPr>
        <w:t xml:space="preserve">в </w:t>
      </w:r>
      <w:r w:rsidRPr="00863353">
        <w:t>следующей</w:t>
      </w:r>
      <w:r w:rsidRPr="00863353">
        <w:rPr>
          <w:rFonts w:eastAsia="Times New Roman"/>
          <w:color w:val="000000"/>
          <w:lang w:eastAsia="ru-RU"/>
        </w:rPr>
        <w:t xml:space="preserve"> редакции:</w:t>
      </w:r>
      <w:r w:rsidRPr="00863353">
        <w:rPr>
          <w:bCs/>
        </w:rPr>
        <w:t xml:space="preserve"> </w:t>
      </w:r>
      <w:r w:rsidRPr="003649E8">
        <w:rPr>
          <w:bCs/>
        </w:rPr>
        <w:t>«</w:t>
      </w:r>
      <w:r>
        <w:rPr>
          <w:bCs/>
        </w:rPr>
        <w:t>57,2</w:t>
      </w:r>
      <w:r w:rsidRPr="00863353">
        <w:rPr>
          <w:bCs/>
        </w:rPr>
        <w:t>»</w:t>
      </w:r>
      <w:r>
        <w:rPr>
          <w:bCs/>
        </w:rPr>
        <w:t>;</w:t>
      </w:r>
    </w:p>
    <w:p w:rsidR="00B0381E" w:rsidRDefault="00B0381E" w:rsidP="00B0381E">
      <w:pPr>
        <w:pStyle w:val="a5"/>
        <w:ind w:left="0"/>
        <w:jc w:val="both"/>
        <w:rPr>
          <w:bCs/>
        </w:rPr>
      </w:pPr>
      <w:r>
        <w:rPr>
          <w:bCs/>
        </w:rPr>
        <w:t xml:space="preserve">- пункт 10 </w:t>
      </w:r>
      <w:r w:rsidRPr="00863353">
        <w:rPr>
          <w:bCs/>
        </w:rPr>
        <w:t xml:space="preserve">столбец 6 изложить </w:t>
      </w:r>
      <w:r w:rsidRPr="00863353">
        <w:rPr>
          <w:rFonts w:eastAsia="Times New Roman"/>
          <w:color w:val="000000"/>
          <w:lang w:eastAsia="ru-RU"/>
        </w:rPr>
        <w:t xml:space="preserve">в </w:t>
      </w:r>
      <w:r w:rsidRPr="00863353">
        <w:t>следующей</w:t>
      </w:r>
      <w:r w:rsidRPr="00863353">
        <w:rPr>
          <w:rFonts w:eastAsia="Times New Roman"/>
          <w:color w:val="000000"/>
          <w:lang w:eastAsia="ru-RU"/>
        </w:rPr>
        <w:t xml:space="preserve"> редакции:</w:t>
      </w:r>
      <w:r>
        <w:rPr>
          <w:rFonts w:eastAsia="Times New Roman"/>
          <w:color w:val="000000"/>
          <w:lang w:eastAsia="ru-RU"/>
        </w:rPr>
        <w:t xml:space="preserve"> </w:t>
      </w:r>
      <w:r w:rsidRPr="003649E8">
        <w:rPr>
          <w:bCs/>
        </w:rPr>
        <w:t>«</w:t>
      </w:r>
      <w:r>
        <w:rPr>
          <w:bCs/>
        </w:rPr>
        <w:t>274,9</w:t>
      </w:r>
      <w:r w:rsidRPr="00863353">
        <w:rPr>
          <w:bCs/>
        </w:rPr>
        <w:t>»</w:t>
      </w:r>
      <w:r>
        <w:rPr>
          <w:bCs/>
        </w:rPr>
        <w:t>;</w:t>
      </w:r>
    </w:p>
    <w:p w:rsidR="00B0381E" w:rsidRDefault="00B0381E" w:rsidP="00B0381E">
      <w:pPr>
        <w:pStyle w:val="a5"/>
        <w:ind w:left="0"/>
        <w:jc w:val="both"/>
      </w:pPr>
      <w:r w:rsidRPr="00863353">
        <w:t>Перечень программных мероприятий</w:t>
      </w:r>
      <w:r>
        <w:t xml:space="preserve"> на 2025 год</w:t>
      </w:r>
      <w:r w:rsidRPr="00863353">
        <w:t xml:space="preserve"> </w:t>
      </w:r>
      <w:r w:rsidRPr="00863353">
        <w:rPr>
          <w:color w:val="000000" w:themeColor="text1"/>
          <w:lang w:eastAsia="ru-RU"/>
        </w:rPr>
        <w:t xml:space="preserve">дополнить </w:t>
      </w:r>
      <w:r w:rsidRPr="00863353">
        <w:t xml:space="preserve">пунктом </w:t>
      </w:r>
      <w:r>
        <w:t>11</w:t>
      </w:r>
      <w:r w:rsidRPr="00863353">
        <w:t xml:space="preserve"> следующего содержания:</w:t>
      </w:r>
    </w:p>
    <w:bookmarkEnd w:id="3"/>
    <w:p w:rsidR="00B0381E" w:rsidRPr="00863353" w:rsidRDefault="00B0381E" w:rsidP="00B0381E">
      <w:pPr>
        <w:pStyle w:val="a5"/>
        <w:ind w:left="0"/>
        <w:jc w:val="both"/>
      </w:pPr>
      <w:r>
        <w:t>- столбец 1 изложить в следующей редакции «11»;</w:t>
      </w:r>
    </w:p>
    <w:p w:rsidR="00B0381E" w:rsidRDefault="00B0381E" w:rsidP="00B0381E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Pr="00863353">
        <w:rPr>
          <w:rFonts w:eastAsia="Times New Roman"/>
          <w:color w:val="000000"/>
          <w:lang w:eastAsia="ru-RU"/>
        </w:rPr>
        <w:t>столбец 2 изложить в следующей редакции:</w:t>
      </w:r>
      <w:r w:rsidRPr="000363E5">
        <w:rPr>
          <w:rFonts w:eastAsia="Times New Roman"/>
          <w:lang w:eastAsia="ru-RU"/>
        </w:rPr>
        <w:t xml:space="preserve"> </w:t>
      </w:r>
      <w:r w:rsidRPr="00BA238E">
        <w:rPr>
          <w:rFonts w:eastAsia="Times New Roman"/>
          <w:color w:val="212121"/>
          <w:lang w:eastAsia="ru-RU"/>
        </w:rPr>
        <w:t>«</w:t>
      </w:r>
      <w:r w:rsidRPr="00BA238E">
        <w:rPr>
          <w:color w:val="212121"/>
        </w:rPr>
        <w:t>Приобретение билетов на театрально-зрелищные мероприятия ко Дню учителя</w:t>
      </w:r>
      <w:r w:rsidRPr="00BA238E">
        <w:rPr>
          <w:rFonts w:eastAsia="Times New Roman"/>
          <w:color w:val="212121"/>
          <w:lang w:eastAsia="ru-RU"/>
        </w:rPr>
        <w:t>»;</w:t>
      </w:r>
    </w:p>
    <w:p w:rsidR="00B0381E" w:rsidRDefault="00B0381E" w:rsidP="00B0381E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Pr="009F7139">
        <w:rPr>
          <w:rFonts w:eastAsia="Times New Roman"/>
          <w:color w:val="000000"/>
          <w:lang w:eastAsia="ru-RU"/>
        </w:rPr>
        <w:t xml:space="preserve"> </w:t>
      </w:r>
      <w:r w:rsidRPr="00863353">
        <w:rPr>
          <w:rFonts w:eastAsia="Times New Roman"/>
          <w:color w:val="000000"/>
          <w:lang w:eastAsia="ru-RU"/>
        </w:rPr>
        <w:t>столбец 3 изложить в следующей редакции: «</w:t>
      </w:r>
      <w:r w:rsidRPr="00863353">
        <w:t>ед</w:t>
      </w:r>
      <w:r>
        <w:t>.</w:t>
      </w:r>
      <w:r w:rsidRPr="00863353">
        <w:rPr>
          <w:rFonts w:eastAsia="Times New Roman"/>
          <w:color w:val="000000"/>
          <w:lang w:eastAsia="ru-RU"/>
        </w:rPr>
        <w:t xml:space="preserve">»; </w:t>
      </w:r>
    </w:p>
    <w:p w:rsidR="00B0381E" w:rsidRDefault="00B0381E" w:rsidP="00B0381E">
      <w:pPr>
        <w:pStyle w:val="a5"/>
        <w:ind w:left="0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863353">
        <w:rPr>
          <w:rFonts w:eastAsia="Times New Roman"/>
          <w:color w:val="000000"/>
          <w:lang w:eastAsia="ru-RU"/>
        </w:rPr>
        <w:t>столбец 4 изложить в следующей редакции: «</w:t>
      </w:r>
      <w:r>
        <w:rPr>
          <w:rFonts w:eastAsia="Times New Roman"/>
          <w:color w:val="000000"/>
          <w:lang w:eastAsia="ru-RU"/>
        </w:rPr>
        <w:t>1</w:t>
      </w:r>
      <w:r w:rsidRPr="00863353">
        <w:rPr>
          <w:rFonts w:eastAsia="Times New Roman"/>
          <w:bCs/>
          <w:color w:val="000000"/>
          <w:lang w:eastAsia="ru-RU"/>
        </w:rPr>
        <w:t xml:space="preserve">», </w:t>
      </w:r>
      <w:bookmarkStart w:id="5" w:name="_Hlk191904565"/>
    </w:p>
    <w:p w:rsidR="00B0381E" w:rsidRDefault="00B0381E" w:rsidP="00B0381E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- </w:t>
      </w:r>
      <w:r w:rsidRPr="00863353">
        <w:rPr>
          <w:rFonts w:eastAsia="Times New Roman"/>
          <w:color w:val="000000"/>
          <w:lang w:eastAsia="ru-RU"/>
        </w:rPr>
        <w:t>столбец 5 изложить в следующей редакции: «</w:t>
      </w:r>
      <w:r>
        <w:rPr>
          <w:bCs/>
          <w:lang w:val="en-US" w:eastAsia="ru-RU"/>
        </w:rPr>
        <w:t>IV</w:t>
      </w:r>
      <w:r w:rsidRPr="00863353">
        <w:rPr>
          <w:bCs/>
          <w:lang w:eastAsia="ru-RU"/>
        </w:rPr>
        <w:t xml:space="preserve"> квартал</w:t>
      </w:r>
      <w:r w:rsidRPr="00863353">
        <w:rPr>
          <w:rFonts w:eastAsia="Times New Roman"/>
          <w:bCs/>
          <w:color w:val="000000"/>
          <w:lang w:eastAsia="ru-RU"/>
        </w:rPr>
        <w:t>»</w:t>
      </w:r>
      <w:bookmarkEnd w:id="5"/>
      <w:r w:rsidRPr="00863353">
        <w:rPr>
          <w:rFonts w:eastAsia="Times New Roman"/>
          <w:bCs/>
          <w:color w:val="000000"/>
          <w:lang w:eastAsia="ru-RU"/>
        </w:rPr>
        <w:t>;</w:t>
      </w:r>
      <w:r w:rsidRPr="00863353">
        <w:rPr>
          <w:rFonts w:eastAsia="Times New Roman"/>
          <w:color w:val="000000"/>
          <w:lang w:eastAsia="ru-RU"/>
        </w:rPr>
        <w:t xml:space="preserve"> </w:t>
      </w:r>
    </w:p>
    <w:p w:rsidR="00B0381E" w:rsidRDefault="00B0381E" w:rsidP="00B0381E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863353">
        <w:rPr>
          <w:rFonts w:eastAsia="Times New Roman"/>
          <w:color w:val="000000"/>
          <w:lang w:eastAsia="ru-RU"/>
        </w:rPr>
        <w:t>столбец 6 изложить в следующей редакции: «</w:t>
      </w:r>
      <w:r>
        <w:rPr>
          <w:bCs/>
          <w:lang w:eastAsia="ru-RU"/>
        </w:rPr>
        <w:t>50,0</w:t>
      </w:r>
      <w:r w:rsidRPr="00863353">
        <w:rPr>
          <w:rFonts w:eastAsia="Times New Roman"/>
          <w:bCs/>
          <w:color w:val="000000"/>
          <w:lang w:eastAsia="ru-RU"/>
        </w:rPr>
        <w:t>»;</w:t>
      </w:r>
      <w:r w:rsidRPr="00863353">
        <w:rPr>
          <w:rFonts w:eastAsia="Times New Roman"/>
          <w:color w:val="000000"/>
          <w:lang w:eastAsia="ru-RU"/>
        </w:rPr>
        <w:t xml:space="preserve"> </w:t>
      </w:r>
    </w:p>
    <w:p w:rsidR="00B0381E" w:rsidRDefault="00B0381E" w:rsidP="00B0381E">
      <w:pPr>
        <w:pStyle w:val="a5"/>
        <w:ind w:left="0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863353">
        <w:rPr>
          <w:rFonts w:eastAsia="Times New Roman"/>
          <w:color w:val="000000"/>
          <w:lang w:eastAsia="ru-RU"/>
        </w:rPr>
        <w:t>столбец 7 изложить в следующей редакции: «</w:t>
      </w:r>
      <w:r w:rsidRPr="00863353">
        <w:t>МКУ МО пос. Стрельна</w:t>
      </w:r>
      <w:r>
        <w:t>»</w:t>
      </w:r>
      <w:r w:rsidRPr="00863353">
        <w:rPr>
          <w:rFonts w:eastAsia="Times New Roman"/>
          <w:bCs/>
          <w:color w:val="000000"/>
          <w:lang w:eastAsia="ru-RU"/>
        </w:rPr>
        <w:t>.</w:t>
      </w:r>
    </w:p>
    <w:p w:rsidR="00B0381E" w:rsidRDefault="00B0381E" w:rsidP="00B0381E">
      <w:pPr>
        <w:jc w:val="both"/>
      </w:pPr>
      <w:r w:rsidRPr="00863353">
        <w:t>Перечень программных мероприятий</w:t>
      </w:r>
      <w:r>
        <w:t xml:space="preserve"> на 2025 год</w:t>
      </w:r>
      <w:r w:rsidRPr="00863353">
        <w:t xml:space="preserve"> </w:t>
      </w:r>
      <w:r w:rsidRPr="009674A9">
        <w:rPr>
          <w:color w:val="000000" w:themeColor="text1"/>
          <w:lang w:eastAsia="ru-RU"/>
        </w:rPr>
        <w:t xml:space="preserve">дополнить </w:t>
      </w:r>
      <w:r w:rsidRPr="00863353">
        <w:t xml:space="preserve">пунктом </w:t>
      </w:r>
      <w:r>
        <w:t>12</w:t>
      </w:r>
      <w:r w:rsidRPr="00863353">
        <w:t xml:space="preserve"> следующего содержания:</w:t>
      </w:r>
    </w:p>
    <w:p w:rsidR="00B0381E" w:rsidRPr="00863353" w:rsidRDefault="00B0381E" w:rsidP="00B0381E">
      <w:pPr>
        <w:pStyle w:val="a5"/>
        <w:ind w:left="0"/>
        <w:jc w:val="both"/>
      </w:pPr>
      <w:r>
        <w:t>- столбец 1 изложить в следующей редакции «12»;</w:t>
      </w:r>
    </w:p>
    <w:p w:rsidR="00B0381E" w:rsidRDefault="00B0381E" w:rsidP="00B0381E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Pr="00863353">
        <w:rPr>
          <w:rFonts w:eastAsia="Times New Roman"/>
          <w:color w:val="000000"/>
          <w:lang w:eastAsia="ru-RU"/>
        </w:rPr>
        <w:t>столбец 2 изложить в следующей редакции:</w:t>
      </w:r>
      <w:r w:rsidRPr="000363E5">
        <w:rPr>
          <w:rFonts w:eastAsia="Times New Roman"/>
          <w:lang w:eastAsia="ru-RU"/>
        </w:rPr>
        <w:t xml:space="preserve"> </w:t>
      </w:r>
      <w:r w:rsidRPr="009D372D">
        <w:rPr>
          <w:rFonts w:eastAsia="Times New Roman"/>
          <w:color w:val="212121"/>
          <w:lang w:eastAsia="ru-RU"/>
        </w:rPr>
        <w:t>«</w:t>
      </w:r>
      <w:r w:rsidRPr="009D372D">
        <w:rPr>
          <w:bCs/>
          <w:color w:val="212121"/>
        </w:rPr>
        <w:t>Участие в организации и проведении мероприятия «Миссис Стрельна 2025»</w:t>
      </w:r>
      <w:r w:rsidRPr="009D372D">
        <w:rPr>
          <w:rFonts w:eastAsia="Times New Roman"/>
          <w:color w:val="212121"/>
          <w:lang w:eastAsia="ru-RU"/>
        </w:rPr>
        <w:t>»;</w:t>
      </w:r>
    </w:p>
    <w:p w:rsidR="00B0381E" w:rsidRDefault="00B0381E" w:rsidP="00B0381E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Pr="009F7139">
        <w:rPr>
          <w:rFonts w:eastAsia="Times New Roman"/>
          <w:color w:val="000000"/>
          <w:lang w:eastAsia="ru-RU"/>
        </w:rPr>
        <w:t xml:space="preserve"> </w:t>
      </w:r>
      <w:r w:rsidRPr="00863353">
        <w:rPr>
          <w:rFonts w:eastAsia="Times New Roman"/>
          <w:color w:val="000000"/>
          <w:lang w:eastAsia="ru-RU"/>
        </w:rPr>
        <w:t>столбец 3 изложить в следующей редакции: «</w:t>
      </w:r>
      <w:r w:rsidRPr="00863353">
        <w:t>ед</w:t>
      </w:r>
      <w:r>
        <w:t>.</w:t>
      </w:r>
      <w:r w:rsidRPr="00863353">
        <w:rPr>
          <w:rFonts w:eastAsia="Times New Roman"/>
          <w:color w:val="000000"/>
          <w:lang w:eastAsia="ru-RU"/>
        </w:rPr>
        <w:t xml:space="preserve">»; </w:t>
      </w:r>
    </w:p>
    <w:p w:rsidR="00B0381E" w:rsidRDefault="00B0381E" w:rsidP="00B0381E">
      <w:pPr>
        <w:pStyle w:val="a5"/>
        <w:ind w:left="0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863353">
        <w:rPr>
          <w:rFonts w:eastAsia="Times New Roman"/>
          <w:color w:val="000000"/>
          <w:lang w:eastAsia="ru-RU"/>
        </w:rPr>
        <w:t>столбец 4 изложить в следующей редакции: «</w:t>
      </w:r>
      <w:r>
        <w:rPr>
          <w:rFonts w:eastAsia="Times New Roman"/>
          <w:color w:val="000000"/>
          <w:lang w:eastAsia="ru-RU"/>
        </w:rPr>
        <w:t>1</w:t>
      </w:r>
      <w:r w:rsidRPr="00863353">
        <w:rPr>
          <w:rFonts w:eastAsia="Times New Roman"/>
          <w:bCs/>
          <w:color w:val="000000"/>
          <w:lang w:eastAsia="ru-RU"/>
        </w:rPr>
        <w:t xml:space="preserve">», </w:t>
      </w:r>
    </w:p>
    <w:p w:rsidR="00B0381E" w:rsidRDefault="00B0381E" w:rsidP="00B0381E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- </w:t>
      </w:r>
      <w:r w:rsidRPr="00863353">
        <w:rPr>
          <w:rFonts w:eastAsia="Times New Roman"/>
          <w:color w:val="000000"/>
          <w:lang w:eastAsia="ru-RU"/>
        </w:rPr>
        <w:t>столбец 5 изложить в следующей редакции: «</w:t>
      </w:r>
      <w:r>
        <w:rPr>
          <w:bCs/>
          <w:lang w:val="en-US" w:eastAsia="ru-RU"/>
        </w:rPr>
        <w:t>IV</w:t>
      </w:r>
      <w:r w:rsidRPr="00863353">
        <w:rPr>
          <w:bCs/>
          <w:lang w:eastAsia="ru-RU"/>
        </w:rPr>
        <w:t xml:space="preserve"> квартал</w:t>
      </w:r>
      <w:r w:rsidRPr="00863353">
        <w:rPr>
          <w:rFonts w:eastAsia="Times New Roman"/>
          <w:bCs/>
          <w:color w:val="000000"/>
          <w:lang w:eastAsia="ru-RU"/>
        </w:rPr>
        <w:t>»;</w:t>
      </w:r>
      <w:r w:rsidRPr="00863353">
        <w:rPr>
          <w:rFonts w:eastAsia="Times New Roman"/>
          <w:color w:val="000000"/>
          <w:lang w:eastAsia="ru-RU"/>
        </w:rPr>
        <w:t xml:space="preserve"> </w:t>
      </w:r>
    </w:p>
    <w:p w:rsidR="00B0381E" w:rsidRDefault="00B0381E" w:rsidP="00B0381E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863353">
        <w:rPr>
          <w:rFonts w:eastAsia="Times New Roman"/>
          <w:color w:val="000000"/>
          <w:lang w:eastAsia="ru-RU"/>
        </w:rPr>
        <w:t>столбец 6 изложить в следующей редакции: «</w:t>
      </w:r>
      <w:r>
        <w:rPr>
          <w:rFonts w:eastAsia="Times New Roman"/>
          <w:color w:val="000000"/>
          <w:lang w:eastAsia="ru-RU"/>
        </w:rPr>
        <w:t>10</w:t>
      </w:r>
      <w:r>
        <w:rPr>
          <w:bCs/>
          <w:lang w:eastAsia="ru-RU"/>
        </w:rPr>
        <w:t>0,0</w:t>
      </w:r>
      <w:r w:rsidRPr="00863353">
        <w:rPr>
          <w:rFonts w:eastAsia="Times New Roman"/>
          <w:bCs/>
          <w:color w:val="000000"/>
          <w:lang w:eastAsia="ru-RU"/>
        </w:rPr>
        <w:t>»;</w:t>
      </w:r>
      <w:r w:rsidRPr="00863353">
        <w:rPr>
          <w:rFonts w:eastAsia="Times New Roman"/>
          <w:color w:val="000000"/>
          <w:lang w:eastAsia="ru-RU"/>
        </w:rPr>
        <w:t xml:space="preserve"> </w:t>
      </w:r>
    </w:p>
    <w:p w:rsidR="00B0381E" w:rsidRDefault="00B0381E" w:rsidP="00B0381E">
      <w:pPr>
        <w:pStyle w:val="a5"/>
        <w:ind w:left="0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863353">
        <w:rPr>
          <w:rFonts w:eastAsia="Times New Roman"/>
          <w:color w:val="000000"/>
          <w:lang w:eastAsia="ru-RU"/>
        </w:rPr>
        <w:t>столбец 7 изложить в следующей редакции: «</w:t>
      </w:r>
      <w:r w:rsidRPr="00863353">
        <w:t>МКУ МО пос. Стрельна</w:t>
      </w:r>
      <w:r>
        <w:t>»</w:t>
      </w:r>
      <w:r w:rsidRPr="00863353">
        <w:rPr>
          <w:rFonts w:eastAsia="Times New Roman"/>
          <w:bCs/>
          <w:color w:val="000000"/>
          <w:lang w:eastAsia="ru-RU"/>
        </w:rPr>
        <w:t>.</w:t>
      </w:r>
    </w:p>
    <w:p w:rsidR="00B0381E" w:rsidRDefault="00B0381E" w:rsidP="00B0381E">
      <w:pPr>
        <w:pStyle w:val="a5"/>
        <w:ind w:left="0"/>
        <w:jc w:val="both"/>
        <w:rPr>
          <w:rFonts w:eastAsia="Times New Roman"/>
          <w:bCs/>
          <w:color w:val="000000"/>
          <w:lang w:eastAsia="ru-RU"/>
        </w:rPr>
      </w:pPr>
    </w:p>
    <w:p w:rsidR="00B0381E" w:rsidRPr="009674A9" w:rsidRDefault="00AD7FD5" w:rsidP="00B0381E">
      <w:pPr>
        <w:pStyle w:val="a5"/>
        <w:ind w:left="0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4</w:t>
      </w:r>
      <w:r w:rsidR="00B0381E">
        <w:rPr>
          <w:rFonts w:eastAsia="Times New Roman"/>
          <w:bCs/>
          <w:color w:val="000000"/>
          <w:lang w:eastAsia="ru-RU"/>
        </w:rPr>
        <w:t xml:space="preserve">. </w:t>
      </w:r>
      <w:r w:rsidR="00B0381E"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="00B0381E" w:rsidRPr="00186CFB">
        <w:rPr>
          <w:bCs/>
        </w:rPr>
        <w:t>«</w:t>
      </w:r>
      <w:r w:rsidR="00B0381E" w:rsidRPr="001F4293">
        <w:t xml:space="preserve">Организация и проведение </w:t>
      </w:r>
      <w:proofErr w:type="spellStart"/>
      <w:r w:rsidR="00B0381E" w:rsidRPr="001F4293">
        <w:t>досуговых</w:t>
      </w:r>
      <w:proofErr w:type="spellEnd"/>
      <w:r w:rsidR="00B0381E" w:rsidRPr="001F4293">
        <w:t xml:space="preserve"> мероприятий для жителей внутригородского муниципального образования города федерального значения Санкт-Петербурга поселок Стрельна</w:t>
      </w:r>
      <w:r w:rsidR="00B0381E" w:rsidRPr="00186CFB">
        <w:rPr>
          <w:bCs/>
        </w:rPr>
        <w:t>»</w:t>
      </w:r>
      <w:r w:rsidR="00B0381E" w:rsidRPr="0083259A">
        <w:rPr>
          <w:bCs/>
        </w:rPr>
        <w:t xml:space="preserve">, утвержденную постановлением Местной </w:t>
      </w:r>
      <w:proofErr w:type="gramStart"/>
      <w:r w:rsidR="00B0381E" w:rsidRPr="0083259A">
        <w:rPr>
          <w:bCs/>
        </w:rPr>
        <w:t>администрации внутригородского муниципального образования города федерального значения Санкт-</w:t>
      </w:r>
      <w:r w:rsidR="00B0381E" w:rsidRPr="0083259A">
        <w:rPr>
          <w:bCs/>
        </w:rPr>
        <w:lastRenderedPageBreak/>
        <w:t>Петербурга</w:t>
      </w:r>
      <w:proofErr w:type="gramEnd"/>
      <w:r w:rsidR="00B0381E" w:rsidRPr="0083259A">
        <w:rPr>
          <w:bCs/>
        </w:rPr>
        <w:t xml:space="preserve"> поселок Стрельна от 25.10.2024 № 147 «Об утверждении муниципальных программ, </w:t>
      </w:r>
      <w:proofErr w:type="spellStart"/>
      <w:r w:rsidR="00B0381E" w:rsidRPr="0083259A">
        <w:rPr>
          <w:bCs/>
        </w:rPr>
        <w:t>непрограммных</w:t>
      </w:r>
      <w:proofErr w:type="spellEnd"/>
      <w:r w:rsidR="00B0381E" w:rsidRPr="0083259A">
        <w:rPr>
          <w:bCs/>
        </w:rPr>
        <w:t xml:space="preserve"> направлений деятельности на 2025-2027 года»</w:t>
      </w:r>
      <w:r w:rsidR="00B0381E" w:rsidRPr="0083259A">
        <w:rPr>
          <w:rStyle w:val="FontStyle12"/>
        </w:rPr>
        <w:t>:</w:t>
      </w:r>
    </w:p>
    <w:p w:rsidR="00B0381E" w:rsidRPr="009674A9" w:rsidRDefault="00AD7FD5" w:rsidP="00B0381E">
      <w:pPr>
        <w:jc w:val="both"/>
        <w:rPr>
          <w:bCs/>
        </w:rPr>
      </w:pPr>
      <w:r>
        <w:t>4</w:t>
      </w:r>
      <w:r w:rsidR="00B0381E">
        <w:t xml:space="preserve">.1. </w:t>
      </w:r>
      <w:r w:rsidR="00B0381E" w:rsidRPr="00863353">
        <w:t>В паспорте программы объем финансирования в 2025 году изложить в следующей редакции</w:t>
      </w:r>
      <w:r w:rsidR="00B0381E" w:rsidRPr="009674A9">
        <w:rPr>
          <w:bCs/>
          <w:lang w:eastAsia="ru-RU"/>
        </w:rPr>
        <w:t xml:space="preserve"> «1 294,6».</w:t>
      </w:r>
    </w:p>
    <w:p w:rsidR="00B0381E" w:rsidRPr="00AD7FD5" w:rsidRDefault="00B0381E" w:rsidP="00AD7FD5">
      <w:pPr>
        <w:pStyle w:val="a5"/>
        <w:numPr>
          <w:ilvl w:val="1"/>
          <w:numId w:val="38"/>
        </w:numPr>
        <w:jc w:val="both"/>
        <w:rPr>
          <w:bCs/>
        </w:rPr>
      </w:pPr>
      <w:r w:rsidRPr="00AD7FD5">
        <w:rPr>
          <w:bCs/>
        </w:rPr>
        <w:t>В Приложении №1 к Муниципальной программе «</w:t>
      </w:r>
      <w:r w:rsidRPr="001F4293">
        <w:t xml:space="preserve">Организация и проведение </w:t>
      </w:r>
      <w:proofErr w:type="spellStart"/>
      <w:r w:rsidRPr="001F4293">
        <w:t>досуговых</w:t>
      </w:r>
      <w:proofErr w:type="spellEnd"/>
      <w:r w:rsidRPr="001F4293">
        <w:t xml:space="preserve"> мероприятий для жителей внутригородского муниципального образования города федерального значения Санкт-Петербурга поселок Стрельна</w:t>
      </w:r>
      <w:r w:rsidRPr="00AD7FD5">
        <w:rPr>
          <w:bCs/>
        </w:rPr>
        <w:t>»:</w:t>
      </w:r>
    </w:p>
    <w:p w:rsidR="00B0381E" w:rsidRDefault="00B0381E" w:rsidP="00B0381E">
      <w:pPr>
        <w:pStyle w:val="a5"/>
        <w:ind w:left="0"/>
        <w:jc w:val="both"/>
        <w:rPr>
          <w:bCs/>
        </w:rPr>
      </w:pPr>
      <w:r>
        <w:rPr>
          <w:bCs/>
        </w:rPr>
        <w:t xml:space="preserve">- </w:t>
      </w:r>
      <w:r w:rsidRPr="00863353">
        <w:rPr>
          <w:bCs/>
        </w:rPr>
        <w:t xml:space="preserve">пункт </w:t>
      </w:r>
      <w:r>
        <w:rPr>
          <w:bCs/>
        </w:rPr>
        <w:t>1</w:t>
      </w:r>
      <w:r w:rsidRPr="00863353">
        <w:rPr>
          <w:bCs/>
        </w:rPr>
        <w:t xml:space="preserve"> столбец 6 изложить </w:t>
      </w:r>
      <w:r w:rsidRPr="00863353">
        <w:rPr>
          <w:rFonts w:eastAsia="Times New Roman"/>
          <w:color w:val="000000"/>
          <w:lang w:eastAsia="ru-RU"/>
        </w:rPr>
        <w:t xml:space="preserve">в </w:t>
      </w:r>
      <w:r w:rsidRPr="00863353">
        <w:t>следующей</w:t>
      </w:r>
      <w:r w:rsidRPr="00863353">
        <w:rPr>
          <w:rFonts w:eastAsia="Times New Roman"/>
          <w:color w:val="000000"/>
          <w:lang w:eastAsia="ru-RU"/>
        </w:rPr>
        <w:t xml:space="preserve"> редакции:</w:t>
      </w:r>
      <w:r w:rsidRPr="00863353">
        <w:rPr>
          <w:bCs/>
        </w:rPr>
        <w:t xml:space="preserve"> </w:t>
      </w:r>
      <w:r w:rsidRPr="009D372D">
        <w:rPr>
          <w:bCs/>
        </w:rPr>
        <w:t>«435</w:t>
      </w:r>
      <w:r>
        <w:rPr>
          <w:bCs/>
        </w:rPr>
        <w:t>,5</w:t>
      </w:r>
      <w:r w:rsidRPr="00863353">
        <w:rPr>
          <w:bCs/>
        </w:rPr>
        <w:t>»</w:t>
      </w:r>
      <w:r>
        <w:rPr>
          <w:bCs/>
        </w:rPr>
        <w:t>;</w:t>
      </w:r>
    </w:p>
    <w:p w:rsidR="00B0381E" w:rsidRPr="00863353" w:rsidRDefault="00B0381E" w:rsidP="00B0381E">
      <w:pPr>
        <w:pStyle w:val="a5"/>
        <w:ind w:left="0"/>
        <w:jc w:val="both"/>
        <w:rPr>
          <w:bCs/>
        </w:rPr>
      </w:pPr>
      <w:r>
        <w:rPr>
          <w:bCs/>
        </w:rPr>
        <w:t xml:space="preserve">- </w:t>
      </w:r>
      <w:r w:rsidRPr="00863353">
        <w:rPr>
          <w:bCs/>
        </w:rPr>
        <w:t xml:space="preserve">пункт </w:t>
      </w:r>
      <w:r>
        <w:rPr>
          <w:bCs/>
        </w:rPr>
        <w:t>2</w:t>
      </w:r>
      <w:r w:rsidRPr="00863353">
        <w:rPr>
          <w:bCs/>
        </w:rPr>
        <w:t xml:space="preserve"> столбец 6 изложить </w:t>
      </w:r>
      <w:r w:rsidRPr="00863353">
        <w:rPr>
          <w:rFonts w:eastAsia="Times New Roman"/>
          <w:color w:val="000000"/>
          <w:lang w:eastAsia="ru-RU"/>
        </w:rPr>
        <w:t xml:space="preserve">в </w:t>
      </w:r>
      <w:r w:rsidRPr="00863353">
        <w:t>следующей</w:t>
      </w:r>
      <w:r w:rsidRPr="00863353">
        <w:rPr>
          <w:rFonts w:eastAsia="Times New Roman"/>
          <w:color w:val="000000"/>
          <w:lang w:eastAsia="ru-RU"/>
        </w:rPr>
        <w:t xml:space="preserve"> редакции:</w:t>
      </w:r>
      <w:r w:rsidRPr="00863353">
        <w:rPr>
          <w:bCs/>
        </w:rPr>
        <w:t xml:space="preserve"> </w:t>
      </w:r>
      <w:r w:rsidRPr="009D372D">
        <w:rPr>
          <w:bCs/>
        </w:rPr>
        <w:t>«</w:t>
      </w:r>
      <w:r>
        <w:rPr>
          <w:bCs/>
        </w:rPr>
        <w:t>135,2»;</w:t>
      </w:r>
    </w:p>
    <w:p w:rsidR="00B0381E" w:rsidRPr="00863353" w:rsidRDefault="00B0381E" w:rsidP="00B0381E">
      <w:pPr>
        <w:pStyle w:val="a5"/>
        <w:ind w:left="0"/>
        <w:jc w:val="both"/>
        <w:rPr>
          <w:bCs/>
        </w:rPr>
      </w:pPr>
      <w:r>
        <w:rPr>
          <w:bCs/>
        </w:rPr>
        <w:t xml:space="preserve">- </w:t>
      </w:r>
      <w:r w:rsidRPr="00863353">
        <w:rPr>
          <w:bCs/>
        </w:rPr>
        <w:t xml:space="preserve">пункт </w:t>
      </w:r>
      <w:r>
        <w:rPr>
          <w:bCs/>
        </w:rPr>
        <w:t>3</w:t>
      </w:r>
      <w:r w:rsidRPr="00863353">
        <w:rPr>
          <w:bCs/>
        </w:rPr>
        <w:t xml:space="preserve"> столбец 6 изложить </w:t>
      </w:r>
      <w:r w:rsidRPr="00863353">
        <w:rPr>
          <w:rFonts w:eastAsia="Times New Roman"/>
          <w:color w:val="000000"/>
          <w:lang w:eastAsia="ru-RU"/>
        </w:rPr>
        <w:t xml:space="preserve">в </w:t>
      </w:r>
      <w:r w:rsidRPr="00863353">
        <w:t>следующей</w:t>
      </w:r>
      <w:r w:rsidRPr="00863353">
        <w:rPr>
          <w:rFonts w:eastAsia="Times New Roman"/>
          <w:color w:val="000000"/>
          <w:lang w:eastAsia="ru-RU"/>
        </w:rPr>
        <w:t xml:space="preserve"> редакции:</w:t>
      </w:r>
      <w:r w:rsidRPr="00863353">
        <w:rPr>
          <w:bCs/>
        </w:rPr>
        <w:t xml:space="preserve"> </w:t>
      </w:r>
      <w:r w:rsidRPr="009D372D">
        <w:rPr>
          <w:bCs/>
        </w:rPr>
        <w:t>«</w:t>
      </w:r>
      <w:r>
        <w:rPr>
          <w:bCs/>
        </w:rPr>
        <w:t>29,9»;</w:t>
      </w:r>
    </w:p>
    <w:p w:rsidR="00B0381E" w:rsidRPr="00863353" w:rsidRDefault="00B0381E" w:rsidP="00B0381E">
      <w:pPr>
        <w:pStyle w:val="a5"/>
        <w:ind w:left="0"/>
        <w:jc w:val="both"/>
        <w:rPr>
          <w:bCs/>
        </w:rPr>
      </w:pPr>
      <w:r>
        <w:rPr>
          <w:bCs/>
        </w:rPr>
        <w:t xml:space="preserve">- </w:t>
      </w:r>
      <w:r w:rsidRPr="00863353">
        <w:rPr>
          <w:bCs/>
        </w:rPr>
        <w:t xml:space="preserve">пункт </w:t>
      </w:r>
      <w:r>
        <w:rPr>
          <w:bCs/>
        </w:rPr>
        <w:t>5</w:t>
      </w:r>
      <w:r w:rsidRPr="00863353">
        <w:rPr>
          <w:bCs/>
        </w:rPr>
        <w:t xml:space="preserve"> столбец 6 изложить </w:t>
      </w:r>
      <w:r w:rsidRPr="00863353">
        <w:rPr>
          <w:rFonts w:eastAsia="Times New Roman"/>
          <w:color w:val="000000"/>
          <w:lang w:eastAsia="ru-RU"/>
        </w:rPr>
        <w:t xml:space="preserve">в </w:t>
      </w:r>
      <w:r w:rsidRPr="00863353">
        <w:t>следующей</w:t>
      </w:r>
      <w:r w:rsidRPr="00863353">
        <w:rPr>
          <w:rFonts w:eastAsia="Times New Roman"/>
          <w:color w:val="000000"/>
          <w:lang w:eastAsia="ru-RU"/>
        </w:rPr>
        <w:t xml:space="preserve"> редакции:</w:t>
      </w:r>
      <w:r w:rsidRPr="00863353">
        <w:rPr>
          <w:bCs/>
        </w:rPr>
        <w:t xml:space="preserve"> </w:t>
      </w:r>
      <w:r w:rsidRPr="009D372D">
        <w:rPr>
          <w:bCs/>
        </w:rPr>
        <w:t>«</w:t>
      </w:r>
      <w:r>
        <w:rPr>
          <w:bCs/>
        </w:rPr>
        <w:t>154,9»;</w:t>
      </w:r>
    </w:p>
    <w:p w:rsidR="00B0381E" w:rsidRDefault="00B0381E" w:rsidP="00B0381E">
      <w:pPr>
        <w:pStyle w:val="a5"/>
        <w:ind w:left="0"/>
        <w:jc w:val="both"/>
        <w:rPr>
          <w:bCs/>
        </w:rPr>
      </w:pPr>
      <w:r>
        <w:rPr>
          <w:bCs/>
        </w:rPr>
        <w:t xml:space="preserve">- </w:t>
      </w:r>
      <w:r w:rsidRPr="00863353">
        <w:rPr>
          <w:bCs/>
        </w:rPr>
        <w:t xml:space="preserve">пункт </w:t>
      </w:r>
      <w:r>
        <w:rPr>
          <w:bCs/>
        </w:rPr>
        <w:t>6</w:t>
      </w:r>
      <w:r w:rsidRPr="00863353">
        <w:rPr>
          <w:bCs/>
        </w:rPr>
        <w:t xml:space="preserve"> столбец 6 изложить </w:t>
      </w:r>
      <w:r w:rsidRPr="00863353">
        <w:rPr>
          <w:rFonts w:eastAsia="Times New Roman"/>
          <w:color w:val="000000"/>
          <w:lang w:eastAsia="ru-RU"/>
        </w:rPr>
        <w:t xml:space="preserve">в </w:t>
      </w:r>
      <w:r w:rsidRPr="00863353">
        <w:t>следующей</w:t>
      </w:r>
      <w:r w:rsidRPr="00863353">
        <w:rPr>
          <w:rFonts w:eastAsia="Times New Roman"/>
          <w:color w:val="000000"/>
          <w:lang w:eastAsia="ru-RU"/>
        </w:rPr>
        <w:t xml:space="preserve"> редакции:</w:t>
      </w:r>
      <w:r w:rsidRPr="00863353">
        <w:rPr>
          <w:bCs/>
        </w:rPr>
        <w:t xml:space="preserve"> </w:t>
      </w:r>
      <w:r w:rsidRPr="009D372D">
        <w:rPr>
          <w:bCs/>
        </w:rPr>
        <w:t>«</w:t>
      </w:r>
      <w:r>
        <w:rPr>
          <w:bCs/>
        </w:rPr>
        <w:t>484,1».</w:t>
      </w:r>
    </w:p>
    <w:p w:rsidR="00B0381E" w:rsidRDefault="00B0381E" w:rsidP="00B0381E">
      <w:pPr>
        <w:pStyle w:val="a5"/>
        <w:ind w:left="0"/>
        <w:jc w:val="both"/>
        <w:rPr>
          <w:bCs/>
        </w:rPr>
      </w:pPr>
    </w:p>
    <w:p w:rsidR="00B0381E" w:rsidRDefault="00AD7FD5" w:rsidP="00B0381E">
      <w:pPr>
        <w:pStyle w:val="a5"/>
        <w:ind w:left="0"/>
        <w:jc w:val="both"/>
        <w:rPr>
          <w:bCs/>
        </w:rPr>
      </w:pPr>
      <w:r>
        <w:rPr>
          <w:rFonts w:eastAsia="Times New Roman"/>
          <w:bCs/>
          <w:color w:val="000000"/>
          <w:lang w:eastAsia="ru-RU"/>
        </w:rPr>
        <w:t>5</w:t>
      </w:r>
      <w:r w:rsidR="00B0381E">
        <w:rPr>
          <w:rFonts w:eastAsia="Times New Roman"/>
          <w:bCs/>
          <w:color w:val="000000"/>
          <w:lang w:eastAsia="ru-RU"/>
        </w:rPr>
        <w:t xml:space="preserve">. </w:t>
      </w:r>
      <w:r w:rsidR="00B0381E" w:rsidRPr="00AD6986">
        <w:rPr>
          <w:rFonts w:eastAsia="Times New Roman"/>
          <w:lang w:eastAsia="ru-RU"/>
        </w:rPr>
        <w:t>Внести в муниципальную программу</w:t>
      </w:r>
      <w:r w:rsidR="00B0381E">
        <w:rPr>
          <w:rFonts w:eastAsia="Times New Roman"/>
          <w:lang w:eastAsia="ru-RU"/>
        </w:rPr>
        <w:t xml:space="preserve"> </w:t>
      </w:r>
      <w:r w:rsidR="00B0381E" w:rsidRPr="00186CFB">
        <w:rPr>
          <w:bCs/>
        </w:rPr>
        <w:t>«</w:t>
      </w:r>
      <w:r w:rsidR="00B0381E" w:rsidRPr="00926B87">
        <w:t xml:space="preserve">Организация и проведение </w:t>
      </w:r>
      <w:proofErr w:type="spellStart"/>
      <w:r w:rsidR="00B0381E" w:rsidRPr="00926B87">
        <w:t>досуговых</w:t>
      </w:r>
      <w:proofErr w:type="spellEnd"/>
      <w:r w:rsidR="00B0381E" w:rsidRPr="00926B87">
        <w:t xml:space="preserve"> мероприятий для детей, подростков и молодежи </w:t>
      </w:r>
      <w:r w:rsidR="00B0381E" w:rsidRPr="00BE475D">
        <w:t>внутригородского муниципального образования города федерального значения Санкт-Петербурга поселок Стрельна</w:t>
      </w:r>
      <w:r w:rsidR="00B0381E" w:rsidRPr="00186CFB">
        <w:rPr>
          <w:bCs/>
        </w:rPr>
        <w:t>»</w:t>
      </w:r>
      <w:r w:rsidR="00B0381E" w:rsidRPr="0083259A">
        <w:rPr>
          <w:bCs/>
        </w:rPr>
        <w:t xml:space="preserve">, утвержденную постановлением Местной </w:t>
      </w:r>
      <w:proofErr w:type="gramStart"/>
      <w:r w:rsidR="00B0381E" w:rsidRPr="0083259A">
        <w:rPr>
          <w:bCs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="00B0381E" w:rsidRPr="0083259A">
        <w:rPr>
          <w:bCs/>
        </w:rPr>
        <w:t xml:space="preserve"> поселок Стрельна от 25.10.2024 № 147 «Об утверждении муниципальных программ, </w:t>
      </w:r>
      <w:proofErr w:type="spellStart"/>
      <w:r w:rsidR="00B0381E" w:rsidRPr="0083259A">
        <w:rPr>
          <w:bCs/>
        </w:rPr>
        <w:t>непрограммных</w:t>
      </w:r>
      <w:proofErr w:type="spellEnd"/>
      <w:r w:rsidR="00B0381E" w:rsidRPr="0083259A">
        <w:rPr>
          <w:bCs/>
        </w:rPr>
        <w:t xml:space="preserve"> </w:t>
      </w:r>
      <w:proofErr w:type="spellStart"/>
      <w:r w:rsidR="00B0381E" w:rsidRPr="0083259A">
        <w:rPr>
          <w:bCs/>
        </w:rPr>
        <w:t>направл</w:t>
      </w:r>
      <w:proofErr w:type="spellEnd"/>
    </w:p>
    <w:p w:rsidR="00B0381E" w:rsidRPr="009674A9" w:rsidRDefault="00B0381E" w:rsidP="00B0381E">
      <w:pPr>
        <w:pStyle w:val="a5"/>
        <w:ind w:left="0"/>
        <w:jc w:val="both"/>
        <w:rPr>
          <w:rStyle w:val="FontStyle12"/>
          <w:b w:val="0"/>
          <w:sz w:val="24"/>
          <w:szCs w:val="24"/>
        </w:rPr>
      </w:pPr>
      <w:proofErr w:type="spellStart"/>
      <w:r w:rsidRPr="0083259A">
        <w:rPr>
          <w:bCs/>
        </w:rPr>
        <w:t>ений</w:t>
      </w:r>
      <w:proofErr w:type="spellEnd"/>
      <w:r w:rsidRPr="0083259A">
        <w:rPr>
          <w:bCs/>
        </w:rPr>
        <w:t xml:space="preserve"> деятельности на 2025-2027 года»</w:t>
      </w:r>
      <w:r w:rsidRPr="0083259A">
        <w:rPr>
          <w:rStyle w:val="FontStyle12"/>
        </w:rPr>
        <w:t>:</w:t>
      </w:r>
    </w:p>
    <w:p w:rsidR="00B0381E" w:rsidRPr="009674A9" w:rsidRDefault="00B0381E" w:rsidP="00AD7FD5">
      <w:pPr>
        <w:pStyle w:val="Style2"/>
        <w:widowControl/>
        <w:numPr>
          <w:ilvl w:val="1"/>
          <w:numId w:val="40"/>
        </w:numPr>
        <w:spacing w:line="240" w:lineRule="auto"/>
        <w:rPr>
          <w:b/>
          <w:bCs/>
        </w:rPr>
      </w:pPr>
      <w:r w:rsidRPr="009674A9">
        <w:rPr>
          <w:rStyle w:val="FontStyle12"/>
          <w:b w:val="0"/>
          <w:bCs w:val="0"/>
          <w:lang w:eastAsia="en-US"/>
        </w:rPr>
        <w:t>В целевые индикаторы на 2025 год</w:t>
      </w:r>
      <w:r w:rsidRPr="009674A9">
        <w:rPr>
          <w:b/>
          <w:bCs/>
        </w:rPr>
        <w:t>:</w:t>
      </w:r>
    </w:p>
    <w:p w:rsidR="00B0381E" w:rsidRPr="00863353" w:rsidRDefault="00B0381E" w:rsidP="00B0381E">
      <w:pPr>
        <w:jc w:val="both"/>
        <w:rPr>
          <w:bCs/>
        </w:rPr>
      </w:pPr>
      <w:r>
        <w:rPr>
          <w:bCs/>
        </w:rPr>
        <w:t xml:space="preserve">- </w:t>
      </w:r>
      <w:r w:rsidRPr="00863353">
        <w:rPr>
          <w:bCs/>
        </w:rPr>
        <w:t xml:space="preserve">пункт 2 столбец 4 изложить </w:t>
      </w:r>
      <w:r w:rsidRPr="00863353">
        <w:rPr>
          <w:rFonts w:eastAsia="Times New Roman"/>
          <w:color w:val="000000"/>
          <w:lang w:eastAsia="ru-RU"/>
        </w:rPr>
        <w:t xml:space="preserve">в </w:t>
      </w:r>
      <w:r w:rsidRPr="00863353">
        <w:t>следующей</w:t>
      </w:r>
      <w:r w:rsidRPr="00863353">
        <w:rPr>
          <w:rFonts w:eastAsia="Times New Roman"/>
          <w:color w:val="000000"/>
          <w:lang w:eastAsia="ru-RU"/>
        </w:rPr>
        <w:t xml:space="preserve"> редакции:</w:t>
      </w:r>
      <w:r w:rsidRPr="00863353">
        <w:rPr>
          <w:bCs/>
        </w:rPr>
        <w:t xml:space="preserve"> «</w:t>
      </w:r>
      <w:r>
        <w:rPr>
          <w:bCs/>
        </w:rPr>
        <w:t>3250</w:t>
      </w:r>
      <w:r w:rsidRPr="00863353">
        <w:rPr>
          <w:bCs/>
        </w:rPr>
        <w:t>».</w:t>
      </w:r>
    </w:p>
    <w:p w:rsidR="00B0381E" w:rsidRPr="00AD7FD5" w:rsidRDefault="00B0381E" w:rsidP="00AD7FD5">
      <w:pPr>
        <w:pStyle w:val="a5"/>
        <w:numPr>
          <w:ilvl w:val="1"/>
          <w:numId w:val="40"/>
        </w:numPr>
        <w:jc w:val="both"/>
        <w:rPr>
          <w:bCs/>
        </w:rPr>
      </w:pPr>
      <w:r w:rsidRPr="00863353">
        <w:t>В паспорте программы объем финансирования в 2025 году изложить в следующей редакции</w:t>
      </w:r>
      <w:r w:rsidRPr="00AD7FD5">
        <w:rPr>
          <w:bCs/>
          <w:lang w:eastAsia="ru-RU"/>
        </w:rPr>
        <w:t xml:space="preserve"> «</w:t>
      </w:r>
      <w:r w:rsidRPr="00AD7FD5">
        <w:rPr>
          <w:bCs/>
        </w:rPr>
        <w:t>3763,4</w:t>
      </w:r>
      <w:r w:rsidRPr="00AD7FD5">
        <w:rPr>
          <w:bCs/>
          <w:lang w:eastAsia="ru-RU"/>
        </w:rPr>
        <w:t>».</w:t>
      </w:r>
    </w:p>
    <w:p w:rsidR="00B0381E" w:rsidRPr="00863353" w:rsidRDefault="00B0381E" w:rsidP="00AD7FD5">
      <w:pPr>
        <w:pStyle w:val="a5"/>
        <w:numPr>
          <w:ilvl w:val="1"/>
          <w:numId w:val="40"/>
        </w:numPr>
        <w:ind w:left="0" w:firstLine="0"/>
        <w:jc w:val="both"/>
        <w:rPr>
          <w:bCs/>
        </w:rPr>
      </w:pPr>
      <w:r w:rsidRPr="00863353">
        <w:rPr>
          <w:bCs/>
        </w:rPr>
        <w:t>В Приложении №1 к Муниципальной программе «</w:t>
      </w:r>
      <w:r w:rsidRPr="00926B87">
        <w:t xml:space="preserve">Организация и проведение </w:t>
      </w:r>
      <w:proofErr w:type="spellStart"/>
      <w:r w:rsidRPr="00926B87">
        <w:t>досуговых</w:t>
      </w:r>
      <w:proofErr w:type="spellEnd"/>
      <w:r w:rsidRPr="00926B87">
        <w:t xml:space="preserve"> мероприятий для детей, подростков и молодежи </w:t>
      </w:r>
      <w:r w:rsidRPr="00BE475D">
        <w:t>внутригородского муниципального образования города федерального значения Санкт-Петербурга поселок Стрельна</w:t>
      </w:r>
      <w:r w:rsidRPr="00863353">
        <w:rPr>
          <w:bCs/>
        </w:rPr>
        <w:t>»:</w:t>
      </w:r>
    </w:p>
    <w:p w:rsidR="00B0381E" w:rsidRDefault="00B0381E" w:rsidP="00B0381E">
      <w:pPr>
        <w:pStyle w:val="a5"/>
        <w:ind w:left="0"/>
        <w:jc w:val="both"/>
        <w:rPr>
          <w:bCs/>
        </w:rPr>
      </w:pPr>
      <w:r>
        <w:rPr>
          <w:bCs/>
        </w:rPr>
        <w:t xml:space="preserve">- </w:t>
      </w:r>
      <w:r w:rsidRPr="00863353">
        <w:rPr>
          <w:bCs/>
        </w:rPr>
        <w:t xml:space="preserve">пункт </w:t>
      </w:r>
      <w:r>
        <w:rPr>
          <w:bCs/>
        </w:rPr>
        <w:t>1</w:t>
      </w:r>
      <w:r w:rsidRPr="00863353">
        <w:rPr>
          <w:bCs/>
        </w:rPr>
        <w:t xml:space="preserve"> столбец 6 изложить </w:t>
      </w:r>
      <w:r w:rsidRPr="00863353">
        <w:rPr>
          <w:rFonts w:eastAsia="Times New Roman"/>
          <w:color w:val="000000"/>
          <w:lang w:eastAsia="ru-RU"/>
        </w:rPr>
        <w:t xml:space="preserve">в </w:t>
      </w:r>
      <w:r w:rsidRPr="00863353">
        <w:t>следующей</w:t>
      </w:r>
      <w:r w:rsidRPr="00863353">
        <w:rPr>
          <w:rFonts w:eastAsia="Times New Roman"/>
          <w:color w:val="000000"/>
          <w:lang w:eastAsia="ru-RU"/>
        </w:rPr>
        <w:t xml:space="preserve"> редакции:</w:t>
      </w:r>
      <w:r w:rsidRPr="00863353">
        <w:rPr>
          <w:bCs/>
        </w:rPr>
        <w:t xml:space="preserve"> </w:t>
      </w:r>
      <w:r w:rsidRPr="009D372D">
        <w:rPr>
          <w:bCs/>
        </w:rPr>
        <w:t>«</w:t>
      </w:r>
      <w:r w:rsidRPr="00DF2638">
        <w:rPr>
          <w:color w:val="212121"/>
        </w:rPr>
        <w:t>266,9</w:t>
      </w:r>
      <w:r w:rsidRPr="00863353">
        <w:rPr>
          <w:bCs/>
        </w:rPr>
        <w:t>»</w:t>
      </w:r>
      <w:r>
        <w:rPr>
          <w:bCs/>
        </w:rPr>
        <w:t>;</w:t>
      </w:r>
    </w:p>
    <w:p w:rsidR="00B0381E" w:rsidRPr="00863353" w:rsidRDefault="00B0381E" w:rsidP="00B0381E">
      <w:pPr>
        <w:pStyle w:val="a5"/>
        <w:ind w:left="0"/>
        <w:jc w:val="both"/>
        <w:rPr>
          <w:bCs/>
        </w:rPr>
      </w:pPr>
      <w:r>
        <w:rPr>
          <w:bCs/>
        </w:rPr>
        <w:t xml:space="preserve">- </w:t>
      </w:r>
      <w:r w:rsidRPr="00863353">
        <w:rPr>
          <w:bCs/>
        </w:rPr>
        <w:t xml:space="preserve">пункт </w:t>
      </w:r>
      <w:r>
        <w:rPr>
          <w:bCs/>
        </w:rPr>
        <w:t>2</w:t>
      </w:r>
      <w:r w:rsidRPr="00863353">
        <w:rPr>
          <w:bCs/>
        </w:rPr>
        <w:t xml:space="preserve"> столбец 6 изложить </w:t>
      </w:r>
      <w:r w:rsidRPr="00863353">
        <w:rPr>
          <w:rFonts w:eastAsia="Times New Roman"/>
          <w:color w:val="000000"/>
          <w:lang w:eastAsia="ru-RU"/>
        </w:rPr>
        <w:t xml:space="preserve">в </w:t>
      </w:r>
      <w:r w:rsidRPr="00863353">
        <w:t>следующей</w:t>
      </w:r>
      <w:r w:rsidRPr="00863353">
        <w:rPr>
          <w:rFonts w:eastAsia="Times New Roman"/>
          <w:color w:val="000000"/>
          <w:lang w:eastAsia="ru-RU"/>
        </w:rPr>
        <w:t xml:space="preserve"> редакции:</w:t>
      </w:r>
      <w:r w:rsidRPr="00863353">
        <w:rPr>
          <w:bCs/>
        </w:rPr>
        <w:t xml:space="preserve"> </w:t>
      </w:r>
      <w:r w:rsidRPr="009D372D">
        <w:rPr>
          <w:bCs/>
        </w:rPr>
        <w:t>«</w:t>
      </w:r>
      <w:r>
        <w:rPr>
          <w:bCs/>
        </w:rPr>
        <w:t>1349,9»;</w:t>
      </w:r>
    </w:p>
    <w:p w:rsidR="00B0381E" w:rsidRPr="00863353" w:rsidRDefault="00B0381E" w:rsidP="00B0381E">
      <w:pPr>
        <w:pStyle w:val="a5"/>
        <w:ind w:left="0"/>
        <w:jc w:val="both"/>
        <w:rPr>
          <w:bCs/>
        </w:rPr>
      </w:pPr>
      <w:r>
        <w:rPr>
          <w:bCs/>
        </w:rPr>
        <w:t xml:space="preserve">- </w:t>
      </w:r>
      <w:r w:rsidRPr="00863353">
        <w:rPr>
          <w:bCs/>
        </w:rPr>
        <w:t xml:space="preserve">пункт </w:t>
      </w:r>
      <w:r>
        <w:rPr>
          <w:bCs/>
        </w:rPr>
        <w:t>3</w:t>
      </w:r>
      <w:r w:rsidRPr="00863353">
        <w:rPr>
          <w:bCs/>
        </w:rPr>
        <w:t xml:space="preserve"> столбец 6 изложить </w:t>
      </w:r>
      <w:r w:rsidRPr="00863353">
        <w:rPr>
          <w:rFonts w:eastAsia="Times New Roman"/>
          <w:color w:val="000000"/>
          <w:lang w:eastAsia="ru-RU"/>
        </w:rPr>
        <w:t xml:space="preserve">в </w:t>
      </w:r>
      <w:r w:rsidRPr="00863353">
        <w:t>следующей</w:t>
      </w:r>
      <w:r w:rsidRPr="00863353">
        <w:rPr>
          <w:rFonts w:eastAsia="Times New Roman"/>
          <w:color w:val="000000"/>
          <w:lang w:eastAsia="ru-RU"/>
        </w:rPr>
        <w:t xml:space="preserve"> редакции:</w:t>
      </w:r>
      <w:r w:rsidRPr="00863353">
        <w:rPr>
          <w:bCs/>
        </w:rPr>
        <w:t xml:space="preserve"> </w:t>
      </w:r>
      <w:r w:rsidRPr="009D372D">
        <w:rPr>
          <w:bCs/>
        </w:rPr>
        <w:t>«</w:t>
      </w:r>
      <w:r>
        <w:rPr>
          <w:bCs/>
        </w:rPr>
        <w:t>1899,5»;</w:t>
      </w:r>
    </w:p>
    <w:p w:rsidR="00B0381E" w:rsidRDefault="00B0381E" w:rsidP="00B0381E">
      <w:pPr>
        <w:pStyle w:val="a5"/>
        <w:ind w:left="0"/>
        <w:jc w:val="both"/>
        <w:rPr>
          <w:bCs/>
        </w:rPr>
      </w:pPr>
      <w:r>
        <w:rPr>
          <w:bCs/>
        </w:rPr>
        <w:t xml:space="preserve">- </w:t>
      </w:r>
      <w:r w:rsidRPr="00863353">
        <w:rPr>
          <w:bCs/>
        </w:rPr>
        <w:t xml:space="preserve">пункт </w:t>
      </w:r>
      <w:r>
        <w:rPr>
          <w:bCs/>
        </w:rPr>
        <w:t>4</w:t>
      </w:r>
      <w:r w:rsidRPr="00863353">
        <w:rPr>
          <w:bCs/>
        </w:rPr>
        <w:t xml:space="preserve"> столбец 6 изложить </w:t>
      </w:r>
      <w:r w:rsidRPr="00863353">
        <w:rPr>
          <w:rFonts w:eastAsia="Times New Roman"/>
          <w:color w:val="000000"/>
          <w:lang w:eastAsia="ru-RU"/>
        </w:rPr>
        <w:t xml:space="preserve">в </w:t>
      </w:r>
      <w:r w:rsidRPr="00863353">
        <w:t>следующей</w:t>
      </w:r>
      <w:r w:rsidRPr="00863353">
        <w:rPr>
          <w:rFonts w:eastAsia="Times New Roman"/>
          <w:color w:val="000000"/>
          <w:lang w:eastAsia="ru-RU"/>
        </w:rPr>
        <w:t xml:space="preserve"> редакции:</w:t>
      </w:r>
      <w:r w:rsidRPr="00863353">
        <w:rPr>
          <w:bCs/>
        </w:rPr>
        <w:t xml:space="preserve"> </w:t>
      </w:r>
      <w:r w:rsidRPr="009D372D">
        <w:rPr>
          <w:bCs/>
        </w:rPr>
        <w:t>«</w:t>
      </w:r>
      <w:r>
        <w:rPr>
          <w:bCs/>
        </w:rPr>
        <w:t>247,1».</w:t>
      </w:r>
    </w:p>
    <w:p w:rsidR="00B0381E" w:rsidRPr="005358CF" w:rsidRDefault="00AD7FD5" w:rsidP="00B0381E">
      <w:pPr>
        <w:pStyle w:val="a5"/>
        <w:ind w:left="0"/>
        <w:jc w:val="both"/>
        <w:rPr>
          <w:rStyle w:val="FontStyle12"/>
          <w:b w:val="0"/>
          <w:sz w:val="24"/>
          <w:szCs w:val="24"/>
        </w:rPr>
      </w:pPr>
      <w:r>
        <w:rPr>
          <w:bCs/>
        </w:rPr>
        <w:t>6</w:t>
      </w:r>
      <w:r w:rsidR="00B0381E">
        <w:rPr>
          <w:bCs/>
        </w:rPr>
        <w:t xml:space="preserve">. </w:t>
      </w:r>
      <w:r w:rsidR="00B0381E" w:rsidRPr="00AD6986">
        <w:rPr>
          <w:rFonts w:eastAsia="Times New Roman"/>
          <w:lang w:eastAsia="ru-RU"/>
        </w:rPr>
        <w:t xml:space="preserve">Внести в муниципальную программу </w:t>
      </w:r>
      <w:r w:rsidR="00B0381E" w:rsidRPr="00186CFB">
        <w:rPr>
          <w:bCs/>
        </w:rPr>
        <w:t>«</w:t>
      </w:r>
      <w:r w:rsidR="00B0381E" w:rsidRPr="00BE475D">
        <w:t xml:space="preserve">Организация и проведение мероприятий по военно-патриотическому воспитанию </w:t>
      </w:r>
      <w:proofErr w:type="gramStart"/>
      <w:r w:rsidR="00B0381E" w:rsidRPr="00BE475D">
        <w:t>молодежи внутригородского муниципального образования города федерального значения Санкт-Петербурга</w:t>
      </w:r>
      <w:proofErr w:type="gramEnd"/>
      <w:r w:rsidR="00B0381E" w:rsidRPr="00BE475D">
        <w:t xml:space="preserve"> поселок Стрельна</w:t>
      </w:r>
      <w:r w:rsidR="00B0381E" w:rsidRPr="00186CFB">
        <w:rPr>
          <w:bCs/>
        </w:rPr>
        <w:t>»</w:t>
      </w:r>
      <w:r w:rsidR="00B0381E" w:rsidRPr="0083259A">
        <w:rPr>
          <w:bCs/>
        </w:rPr>
        <w:t xml:space="preserve">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25.10.2024 № 147 «Об утверждении муниципальных программ, </w:t>
      </w:r>
      <w:proofErr w:type="spellStart"/>
      <w:r w:rsidR="00B0381E" w:rsidRPr="0083259A">
        <w:rPr>
          <w:bCs/>
        </w:rPr>
        <w:t>непрограммных</w:t>
      </w:r>
      <w:proofErr w:type="spellEnd"/>
      <w:r w:rsidR="00B0381E" w:rsidRPr="0083259A">
        <w:rPr>
          <w:bCs/>
        </w:rPr>
        <w:t xml:space="preserve"> направлений деятельности на 2025-2027 года»</w:t>
      </w:r>
      <w:r w:rsidR="00B0381E" w:rsidRPr="0083259A">
        <w:rPr>
          <w:rStyle w:val="FontStyle12"/>
        </w:rPr>
        <w:t>:</w:t>
      </w:r>
    </w:p>
    <w:p w:rsidR="00B0381E" w:rsidRPr="00AD7FD5" w:rsidRDefault="00B0381E" w:rsidP="00AD7FD5">
      <w:pPr>
        <w:pStyle w:val="Style2"/>
        <w:widowControl/>
        <w:numPr>
          <w:ilvl w:val="1"/>
          <w:numId w:val="42"/>
        </w:numPr>
        <w:spacing w:line="240" w:lineRule="auto"/>
        <w:rPr>
          <w:b/>
          <w:bCs/>
        </w:rPr>
      </w:pPr>
      <w:r w:rsidRPr="00AD7FD5">
        <w:rPr>
          <w:rStyle w:val="FontStyle12"/>
          <w:b w:val="0"/>
          <w:bCs w:val="0"/>
          <w:sz w:val="24"/>
          <w:szCs w:val="24"/>
          <w:lang w:eastAsia="en-US"/>
        </w:rPr>
        <w:t>В целевые индикаторы на 2025 год</w:t>
      </w:r>
      <w:r w:rsidRPr="00AD7FD5">
        <w:rPr>
          <w:b/>
          <w:bCs/>
        </w:rPr>
        <w:t>:</w:t>
      </w:r>
    </w:p>
    <w:p w:rsidR="00B0381E" w:rsidRPr="00863353" w:rsidRDefault="00B0381E" w:rsidP="00B0381E">
      <w:pPr>
        <w:jc w:val="both"/>
        <w:rPr>
          <w:bCs/>
        </w:rPr>
      </w:pPr>
      <w:r>
        <w:rPr>
          <w:bCs/>
        </w:rPr>
        <w:t xml:space="preserve">- </w:t>
      </w:r>
      <w:r w:rsidRPr="00863353">
        <w:rPr>
          <w:bCs/>
        </w:rPr>
        <w:t xml:space="preserve">пункт 1 столбец 4 изложить </w:t>
      </w:r>
      <w:r w:rsidRPr="00863353">
        <w:rPr>
          <w:rFonts w:eastAsia="Times New Roman"/>
          <w:color w:val="000000"/>
          <w:lang w:eastAsia="ru-RU"/>
        </w:rPr>
        <w:t xml:space="preserve">в </w:t>
      </w:r>
      <w:r w:rsidRPr="00863353">
        <w:t>следующей</w:t>
      </w:r>
      <w:r w:rsidRPr="00863353">
        <w:rPr>
          <w:rFonts w:eastAsia="Times New Roman"/>
          <w:color w:val="000000"/>
          <w:lang w:eastAsia="ru-RU"/>
        </w:rPr>
        <w:t xml:space="preserve"> редакции:</w:t>
      </w:r>
      <w:r w:rsidRPr="00863353">
        <w:rPr>
          <w:bCs/>
        </w:rPr>
        <w:t xml:space="preserve"> «</w:t>
      </w:r>
      <w:r>
        <w:rPr>
          <w:bCs/>
        </w:rPr>
        <w:t>4</w:t>
      </w:r>
      <w:r w:rsidRPr="00863353">
        <w:rPr>
          <w:bCs/>
        </w:rPr>
        <w:t>»;</w:t>
      </w:r>
    </w:p>
    <w:p w:rsidR="00B0381E" w:rsidRPr="00863353" w:rsidRDefault="00B0381E" w:rsidP="00B0381E">
      <w:pPr>
        <w:jc w:val="both"/>
        <w:rPr>
          <w:bCs/>
        </w:rPr>
      </w:pPr>
      <w:r>
        <w:rPr>
          <w:bCs/>
        </w:rPr>
        <w:t xml:space="preserve">- </w:t>
      </w:r>
      <w:r w:rsidRPr="00863353">
        <w:rPr>
          <w:bCs/>
        </w:rPr>
        <w:t xml:space="preserve">пункт 2 столбец 4 изложить </w:t>
      </w:r>
      <w:r w:rsidRPr="00863353">
        <w:rPr>
          <w:rFonts w:eastAsia="Times New Roman"/>
          <w:color w:val="000000"/>
          <w:lang w:eastAsia="ru-RU"/>
        </w:rPr>
        <w:t xml:space="preserve">в </w:t>
      </w:r>
      <w:r w:rsidRPr="00863353">
        <w:t>следующей</w:t>
      </w:r>
      <w:r w:rsidRPr="00863353">
        <w:rPr>
          <w:rFonts w:eastAsia="Times New Roman"/>
          <w:color w:val="000000"/>
          <w:lang w:eastAsia="ru-RU"/>
        </w:rPr>
        <w:t xml:space="preserve"> редакции:</w:t>
      </w:r>
      <w:r w:rsidRPr="00863353">
        <w:rPr>
          <w:bCs/>
        </w:rPr>
        <w:t xml:space="preserve"> «</w:t>
      </w:r>
      <w:r>
        <w:rPr>
          <w:bCs/>
        </w:rPr>
        <w:t>2</w:t>
      </w:r>
      <w:r w:rsidRPr="00BA238E">
        <w:rPr>
          <w:bCs/>
        </w:rPr>
        <w:t>54</w:t>
      </w:r>
      <w:r w:rsidRPr="00863353">
        <w:rPr>
          <w:bCs/>
        </w:rPr>
        <w:t>».</w:t>
      </w:r>
    </w:p>
    <w:p w:rsidR="00B0381E" w:rsidRPr="00AD7FD5" w:rsidRDefault="00B0381E" w:rsidP="00AD7FD5">
      <w:pPr>
        <w:pStyle w:val="a5"/>
        <w:numPr>
          <w:ilvl w:val="1"/>
          <w:numId w:val="42"/>
        </w:numPr>
        <w:tabs>
          <w:tab w:val="left" w:pos="709"/>
        </w:tabs>
        <w:autoSpaceDE w:val="0"/>
        <w:autoSpaceDN w:val="0"/>
        <w:adjustRightInd w:val="0"/>
        <w:jc w:val="both"/>
        <w:rPr>
          <w:bCs/>
          <w:lang w:eastAsia="ru-RU"/>
        </w:rPr>
      </w:pPr>
      <w:r w:rsidRPr="00863353">
        <w:t>В паспорте программы объем финансирования в 2025 году изложить в следующей редакции</w:t>
      </w:r>
      <w:r w:rsidRPr="00AD7FD5">
        <w:rPr>
          <w:bCs/>
          <w:lang w:eastAsia="ru-RU"/>
        </w:rPr>
        <w:t xml:space="preserve"> «490,0».</w:t>
      </w:r>
    </w:p>
    <w:p w:rsidR="00B0381E" w:rsidRPr="00863353" w:rsidRDefault="00B0381E" w:rsidP="00AD7FD5">
      <w:pPr>
        <w:pStyle w:val="a5"/>
        <w:numPr>
          <w:ilvl w:val="1"/>
          <w:numId w:val="42"/>
        </w:numPr>
        <w:ind w:left="0" w:firstLine="0"/>
        <w:jc w:val="both"/>
      </w:pPr>
      <w:r w:rsidRPr="00863353">
        <w:t xml:space="preserve">Перечень программных мероприятий </w:t>
      </w:r>
      <w:r w:rsidRPr="00863353">
        <w:rPr>
          <w:color w:val="000000" w:themeColor="text1"/>
          <w:lang w:eastAsia="ru-RU"/>
        </w:rPr>
        <w:t xml:space="preserve">дополнить </w:t>
      </w:r>
      <w:r w:rsidRPr="00863353">
        <w:t xml:space="preserve">пунктом </w:t>
      </w:r>
      <w:r>
        <w:t>4</w:t>
      </w:r>
      <w:r w:rsidRPr="00863353">
        <w:t xml:space="preserve"> следующего содержания:</w:t>
      </w:r>
    </w:p>
    <w:p w:rsidR="00B0381E" w:rsidRPr="00863353" w:rsidRDefault="00B0381E" w:rsidP="00B0381E">
      <w:pPr>
        <w:pStyle w:val="a5"/>
        <w:ind w:left="0"/>
        <w:jc w:val="both"/>
      </w:pPr>
      <w:r>
        <w:t>- столбец 1 изложить в следующей редакции «4»;</w:t>
      </w:r>
    </w:p>
    <w:p w:rsidR="00B0381E" w:rsidRDefault="00B0381E" w:rsidP="00B0381E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Pr="00863353">
        <w:rPr>
          <w:rFonts w:eastAsia="Times New Roman"/>
          <w:color w:val="000000"/>
          <w:lang w:eastAsia="ru-RU"/>
        </w:rPr>
        <w:t>столбец 2 изложить в следующей редакции:</w:t>
      </w:r>
      <w:r w:rsidRPr="000363E5">
        <w:rPr>
          <w:rFonts w:eastAsia="Times New Roman"/>
          <w:lang w:eastAsia="ru-RU"/>
        </w:rPr>
        <w:t xml:space="preserve"> </w:t>
      </w:r>
      <w:r w:rsidRPr="00500248">
        <w:rPr>
          <w:rFonts w:eastAsia="Times New Roman"/>
          <w:color w:val="212121"/>
          <w:lang w:eastAsia="ru-RU"/>
        </w:rPr>
        <w:t>«</w:t>
      </w:r>
      <w:bookmarkStart w:id="6" w:name="_Hlk207115216"/>
      <w:r w:rsidRPr="00500248">
        <w:rPr>
          <w:color w:val="212121"/>
        </w:rPr>
        <w:t>Участие в организации и проведении мероприятия, посвященного 80-летнему юбилею Ленинградского арктического училища и 500-летию освоения Северного морского пути</w:t>
      </w:r>
      <w:bookmarkEnd w:id="6"/>
      <w:r w:rsidRPr="00500248">
        <w:rPr>
          <w:rFonts w:eastAsia="Times New Roman"/>
          <w:color w:val="212121"/>
          <w:lang w:eastAsia="ru-RU"/>
        </w:rPr>
        <w:t>»;</w:t>
      </w:r>
    </w:p>
    <w:p w:rsidR="00B0381E" w:rsidRDefault="00B0381E" w:rsidP="00B0381E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Pr="009F7139">
        <w:rPr>
          <w:rFonts w:eastAsia="Times New Roman"/>
          <w:color w:val="000000"/>
          <w:lang w:eastAsia="ru-RU"/>
        </w:rPr>
        <w:t xml:space="preserve"> </w:t>
      </w:r>
      <w:r w:rsidRPr="00863353">
        <w:rPr>
          <w:rFonts w:eastAsia="Times New Roman"/>
          <w:color w:val="000000"/>
          <w:lang w:eastAsia="ru-RU"/>
        </w:rPr>
        <w:t>столбец 3 изложить в следующей редакции: «</w:t>
      </w:r>
      <w:r w:rsidRPr="00863353">
        <w:t>ед</w:t>
      </w:r>
      <w:r>
        <w:t>.</w:t>
      </w:r>
      <w:r w:rsidRPr="00863353">
        <w:rPr>
          <w:rFonts w:eastAsia="Times New Roman"/>
          <w:color w:val="000000"/>
          <w:lang w:eastAsia="ru-RU"/>
        </w:rPr>
        <w:t xml:space="preserve">»; </w:t>
      </w:r>
    </w:p>
    <w:p w:rsidR="00B0381E" w:rsidRDefault="00B0381E" w:rsidP="00B0381E">
      <w:pPr>
        <w:pStyle w:val="a5"/>
        <w:ind w:left="0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863353">
        <w:rPr>
          <w:rFonts w:eastAsia="Times New Roman"/>
          <w:color w:val="000000"/>
          <w:lang w:eastAsia="ru-RU"/>
        </w:rPr>
        <w:t>столбец 4 изложить в следующей редакции: «</w:t>
      </w:r>
      <w:r>
        <w:rPr>
          <w:rFonts w:eastAsia="Times New Roman"/>
          <w:color w:val="000000"/>
          <w:lang w:eastAsia="ru-RU"/>
        </w:rPr>
        <w:t>1</w:t>
      </w:r>
      <w:r w:rsidRPr="00863353">
        <w:rPr>
          <w:rFonts w:eastAsia="Times New Roman"/>
          <w:bCs/>
          <w:color w:val="000000"/>
          <w:lang w:eastAsia="ru-RU"/>
        </w:rPr>
        <w:t xml:space="preserve">», </w:t>
      </w:r>
    </w:p>
    <w:p w:rsidR="00B0381E" w:rsidRDefault="00B0381E" w:rsidP="00B0381E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- </w:t>
      </w:r>
      <w:r w:rsidRPr="00863353">
        <w:rPr>
          <w:rFonts w:eastAsia="Times New Roman"/>
          <w:color w:val="000000"/>
          <w:lang w:eastAsia="ru-RU"/>
        </w:rPr>
        <w:t>столбец 5 изложить в следующей редакции: «</w:t>
      </w:r>
      <w:r>
        <w:rPr>
          <w:bCs/>
          <w:lang w:val="en-US" w:eastAsia="ru-RU"/>
        </w:rPr>
        <w:t>IV</w:t>
      </w:r>
      <w:r w:rsidRPr="00863353">
        <w:rPr>
          <w:bCs/>
          <w:lang w:eastAsia="ru-RU"/>
        </w:rPr>
        <w:t xml:space="preserve"> квартал</w:t>
      </w:r>
      <w:r w:rsidRPr="00863353">
        <w:rPr>
          <w:rFonts w:eastAsia="Times New Roman"/>
          <w:bCs/>
          <w:color w:val="000000"/>
          <w:lang w:eastAsia="ru-RU"/>
        </w:rPr>
        <w:t>»;</w:t>
      </w:r>
      <w:r w:rsidRPr="00863353">
        <w:rPr>
          <w:rFonts w:eastAsia="Times New Roman"/>
          <w:color w:val="000000"/>
          <w:lang w:eastAsia="ru-RU"/>
        </w:rPr>
        <w:t xml:space="preserve"> </w:t>
      </w:r>
    </w:p>
    <w:p w:rsidR="00B0381E" w:rsidRDefault="00B0381E" w:rsidP="00B0381E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863353">
        <w:rPr>
          <w:rFonts w:eastAsia="Times New Roman"/>
          <w:color w:val="000000"/>
          <w:lang w:eastAsia="ru-RU"/>
        </w:rPr>
        <w:t>столбец 6 изложить в следующей редакции: «</w:t>
      </w:r>
      <w:r>
        <w:rPr>
          <w:rFonts w:eastAsia="Times New Roman"/>
          <w:color w:val="000000"/>
          <w:lang w:eastAsia="ru-RU"/>
        </w:rPr>
        <w:t>1</w:t>
      </w:r>
      <w:r>
        <w:rPr>
          <w:bCs/>
          <w:lang w:eastAsia="ru-RU"/>
        </w:rPr>
        <w:t>50,0</w:t>
      </w:r>
      <w:r w:rsidRPr="00863353">
        <w:rPr>
          <w:rFonts w:eastAsia="Times New Roman"/>
          <w:bCs/>
          <w:color w:val="000000"/>
          <w:lang w:eastAsia="ru-RU"/>
        </w:rPr>
        <w:t>»;</w:t>
      </w:r>
      <w:r w:rsidRPr="00863353">
        <w:rPr>
          <w:rFonts w:eastAsia="Times New Roman"/>
          <w:color w:val="000000"/>
          <w:lang w:eastAsia="ru-RU"/>
        </w:rPr>
        <w:t xml:space="preserve"> </w:t>
      </w:r>
    </w:p>
    <w:p w:rsidR="000851AC" w:rsidRPr="00AD7FD5" w:rsidRDefault="00B0381E" w:rsidP="00AD7FD5">
      <w:pPr>
        <w:pStyle w:val="a5"/>
        <w:ind w:left="0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- </w:t>
      </w:r>
      <w:r w:rsidRPr="00863353">
        <w:rPr>
          <w:rFonts w:eastAsia="Times New Roman"/>
          <w:color w:val="000000"/>
          <w:lang w:eastAsia="ru-RU"/>
        </w:rPr>
        <w:t>столбец 7 изложить в следующей редакции: «</w:t>
      </w:r>
      <w:r w:rsidRPr="00863353">
        <w:t>МКУ МО пос. Стрельна</w:t>
      </w:r>
      <w:r>
        <w:t>»</w:t>
      </w:r>
      <w:r w:rsidRPr="00863353">
        <w:rPr>
          <w:rFonts w:eastAsia="Times New Roman"/>
          <w:bCs/>
          <w:color w:val="000000"/>
          <w:lang w:eastAsia="ru-RU"/>
        </w:rPr>
        <w:t>.</w:t>
      </w:r>
    </w:p>
    <w:p w:rsidR="00DA5791" w:rsidRPr="00B0381E" w:rsidRDefault="00DA5791" w:rsidP="00AD7FD5">
      <w:pPr>
        <w:pStyle w:val="a5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proofErr w:type="gramStart"/>
      <w:r w:rsidRPr="00B0381E">
        <w:rPr>
          <w:bCs/>
        </w:rPr>
        <w:t>Контроль за</w:t>
      </w:r>
      <w:proofErr w:type="gramEnd"/>
      <w:r w:rsidRPr="00B0381E">
        <w:rPr>
          <w:bCs/>
        </w:rPr>
        <w:t xml:space="preserve"> исполнением настоящего постановления оставляю за собой.</w:t>
      </w:r>
    </w:p>
    <w:p w:rsidR="00DA5791" w:rsidRPr="00FC5D8B" w:rsidRDefault="00AD7FD5" w:rsidP="00B0381E">
      <w:pPr>
        <w:tabs>
          <w:tab w:val="left" w:pos="709"/>
        </w:tabs>
        <w:jc w:val="both"/>
        <w:rPr>
          <w:lang w:eastAsia="ru-RU"/>
        </w:rPr>
      </w:pPr>
      <w:r>
        <w:rPr>
          <w:lang w:eastAsia="ru-RU"/>
        </w:rPr>
        <w:t>8</w:t>
      </w:r>
      <w:r w:rsidR="00560312">
        <w:rPr>
          <w:lang w:eastAsia="ru-RU"/>
        </w:rPr>
        <w:t xml:space="preserve">. </w:t>
      </w:r>
      <w:r w:rsidR="00DA5791" w:rsidRPr="00FC5D8B">
        <w:rPr>
          <w:lang w:eastAsia="ru-RU"/>
        </w:rPr>
        <w:t>Настоящее постановление вступает в силу с даты его принятия.</w:t>
      </w:r>
    </w:p>
    <w:p w:rsidR="00DA5791" w:rsidRPr="008A539D" w:rsidRDefault="00AD7FD5" w:rsidP="00B0381E">
      <w:pPr>
        <w:tabs>
          <w:tab w:val="left" w:pos="851"/>
        </w:tabs>
        <w:autoSpaceDE w:val="0"/>
        <w:autoSpaceDN w:val="0"/>
        <w:adjustRightInd w:val="0"/>
        <w:ind w:left="567" w:hanging="567"/>
        <w:jc w:val="both"/>
        <w:rPr>
          <w:b/>
          <w:bCs/>
        </w:rPr>
      </w:pPr>
      <w:r>
        <w:rPr>
          <w:bCs/>
        </w:rPr>
        <w:t>9</w:t>
      </w:r>
      <w:r w:rsidR="00560312">
        <w:rPr>
          <w:bCs/>
        </w:rPr>
        <w:t xml:space="preserve">. </w:t>
      </w:r>
      <w:r w:rsidR="00DA5791" w:rsidRPr="008A539D">
        <w:rPr>
          <w:bCs/>
        </w:rPr>
        <w:t>Настоящее постановление подлежит официальному опубликованию (обнародованию).</w:t>
      </w:r>
    </w:p>
    <w:p w:rsidR="00560312" w:rsidRDefault="00560312" w:rsidP="00B130DB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:rsidR="00DA5791" w:rsidRDefault="00DA5791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>Д.В. Коваленко</w:t>
      </w:r>
    </w:p>
    <w:p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:rsidR="003D0CAA" w:rsidRDefault="003D0CAA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:rsidR="00DA5791" w:rsidRDefault="00DA5791" w:rsidP="00DA5791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Подготовлено:</w:t>
      </w:r>
    </w:p>
    <w:p w:rsidR="007D1AC4" w:rsidRDefault="007D1AC4" w:rsidP="007D1AC4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Руководитель отдела благоустройства                                                    Е.В. </w:t>
      </w:r>
      <w:proofErr w:type="spellStart"/>
      <w:r>
        <w:rPr>
          <w:rStyle w:val="FontStyle13"/>
          <w:bCs/>
          <w:sz w:val="24"/>
          <w:szCs w:val="24"/>
          <w:lang w:eastAsia="ru-RU"/>
        </w:rPr>
        <w:t>Ляпко</w:t>
      </w:r>
      <w:proofErr w:type="spellEnd"/>
    </w:p>
    <w:p w:rsidR="007D1AC4" w:rsidRDefault="007D1AC4" w:rsidP="00DA5791">
      <w:pPr>
        <w:pStyle w:val="ac"/>
        <w:rPr>
          <w:rStyle w:val="FontStyle13"/>
          <w:bCs/>
          <w:sz w:val="24"/>
          <w:szCs w:val="24"/>
          <w:lang w:eastAsia="ru-RU"/>
        </w:rPr>
      </w:pPr>
    </w:p>
    <w:p w:rsidR="00896C1A" w:rsidRDefault="00896C1A" w:rsidP="00896C1A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896C1A" w:rsidSect="00AD7FD5">
      <w:pgSz w:w="11906" w:h="16838"/>
      <w:pgMar w:top="425" w:right="709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FD5" w:rsidRDefault="00AD7FD5" w:rsidP="0003004B">
      <w:r>
        <w:separator/>
      </w:r>
    </w:p>
  </w:endnote>
  <w:endnote w:type="continuationSeparator" w:id="0">
    <w:p w:rsidR="00AD7FD5" w:rsidRDefault="00AD7FD5" w:rsidP="00030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FD5" w:rsidRDefault="00AD7FD5" w:rsidP="0003004B">
      <w:r>
        <w:separator/>
      </w:r>
    </w:p>
  </w:footnote>
  <w:footnote w:type="continuationSeparator" w:id="0">
    <w:p w:rsidR="00AD7FD5" w:rsidRDefault="00AD7FD5" w:rsidP="000300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E40502D"/>
    <w:multiLevelType w:val="multilevel"/>
    <w:tmpl w:val="28DABB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6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7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9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0">
    <w:nsid w:val="182F65D9"/>
    <w:multiLevelType w:val="multilevel"/>
    <w:tmpl w:val="00D68F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1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2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F43117B"/>
    <w:multiLevelType w:val="multilevel"/>
    <w:tmpl w:val="AAACF7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4">
    <w:nsid w:val="2BCA0F8A"/>
    <w:multiLevelType w:val="multilevel"/>
    <w:tmpl w:val="979CA2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15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C185E"/>
    <w:multiLevelType w:val="multilevel"/>
    <w:tmpl w:val="17464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361504E2"/>
    <w:multiLevelType w:val="multilevel"/>
    <w:tmpl w:val="0344BD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19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1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22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24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C6495"/>
    <w:multiLevelType w:val="multilevel"/>
    <w:tmpl w:val="0B1C78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26">
    <w:nsid w:val="537B59BD"/>
    <w:multiLevelType w:val="multilevel"/>
    <w:tmpl w:val="DA34AA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27">
    <w:nsid w:val="53B047DC"/>
    <w:multiLevelType w:val="multilevel"/>
    <w:tmpl w:val="08CCC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6DD1F5E"/>
    <w:multiLevelType w:val="multilevel"/>
    <w:tmpl w:val="222EBCC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eastAsia="Calibri" w:hint="default"/>
      </w:rPr>
    </w:lvl>
  </w:abstractNum>
  <w:abstractNum w:abstractNumId="30">
    <w:nsid w:val="57C856E5"/>
    <w:multiLevelType w:val="multilevel"/>
    <w:tmpl w:val="90EAEA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31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110308"/>
    <w:multiLevelType w:val="multilevel"/>
    <w:tmpl w:val="E81282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33">
    <w:nsid w:val="62AA6E98"/>
    <w:multiLevelType w:val="multilevel"/>
    <w:tmpl w:val="2D86B8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34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36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105F01"/>
    <w:multiLevelType w:val="hybridMultilevel"/>
    <w:tmpl w:val="FF0C29EE"/>
    <w:lvl w:ilvl="0" w:tplc="1C04508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1369D0"/>
    <w:multiLevelType w:val="multilevel"/>
    <w:tmpl w:val="30D489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1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"/>
  </w:num>
  <w:num w:numId="4">
    <w:abstractNumId w:val="15"/>
  </w:num>
  <w:num w:numId="5">
    <w:abstractNumId w:val="24"/>
  </w:num>
  <w:num w:numId="6">
    <w:abstractNumId w:val="36"/>
  </w:num>
  <w:num w:numId="7">
    <w:abstractNumId w:val="40"/>
  </w:num>
  <w:num w:numId="8">
    <w:abstractNumId w:val="12"/>
  </w:num>
  <w:num w:numId="9">
    <w:abstractNumId w:val="2"/>
  </w:num>
  <w:num w:numId="10">
    <w:abstractNumId w:val="35"/>
  </w:num>
  <w:num w:numId="11">
    <w:abstractNumId w:val="34"/>
  </w:num>
  <w:num w:numId="12">
    <w:abstractNumId w:val="20"/>
  </w:num>
  <w:num w:numId="13">
    <w:abstractNumId w:val="38"/>
  </w:num>
  <w:num w:numId="14">
    <w:abstractNumId w:val="19"/>
  </w:num>
  <w:num w:numId="15">
    <w:abstractNumId w:val="41"/>
  </w:num>
  <w:num w:numId="16">
    <w:abstractNumId w:val="28"/>
  </w:num>
  <w:num w:numId="17">
    <w:abstractNumId w:val="31"/>
  </w:num>
  <w:num w:numId="18">
    <w:abstractNumId w:val="17"/>
  </w:num>
  <w:num w:numId="19">
    <w:abstractNumId w:val="22"/>
  </w:num>
  <w:num w:numId="20">
    <w:abstractNumId w:val="3"/>
  </w:num>
  <w:num w:numId="21">
    <w:abstractNumId w:val="7"/>
  </w:num>
  <w:num w:numId="22">
    <w:abstractNumId w:val="11"/>
  </w:num>
  <w:num w:numId="23">
    <w:abstractNumId w:val="5"/>
  </w:num>
  <w:num w:numId="24">
    <w:abstractNumId w:val="21"/>
  </w:num>
  <w:num w:numId="25">
    <w:abstractNumId w:val="23"/>
  </w:num>
  <w:num w:numId="26">
    <w:abstractNumId w:val="8"/>
  </w:num>
  <w:num w:numId="27">
    <w:abstractNumId w:val="9"/>
  </w:num>
  <w:num w:numId="28">
    <w:abstractNumId w:val="0"/>
  </w:num>
  <w:num w:numId="29">
    <w:abstractNumId w:val="39"/>
  </w:num>
  <w:num w:numId="30">
    <w:abstractNumId w:val="18"/>
  </w:num>
  <w:num w:numId="31">
    <w:abstractNumId w:val="14"/>
  </w:num>
  <w:num w:numId="32">
    <w:abstractNumId w:val="27"/>
  </w:num>
  <w:num w:numId="33">
    <w:abstractNumId w:val="33"/>
  </w:num>
  <w:num w:numId="34">
    <w:abstractNumId w:val="10"/>
  </w:num>
  <w:num w:numId="35">
    <w:abstractNumId w:val="26"/>
  </w:num>
  <w:num w:numId="36">
    <w:abstractNumId w:val="37"/>
  </w:num>
  <w:num w:numId="37">
    <w:abstractNumId w:val="29"/>
  </w:num>
  <w:num w:numId="38">
    <w:abstractNumId w:val="4"/>
  </w:num>
  <w:num w:numId="39">
    <w:abstractNumId w:val="32"/>
  </w:num>
  <w:num w:numId="40">
    <w:abstractNumId w:val="25"/>
  </w:num>
  <w:num w:numId="41">
    <w:abstractNumId w:val="30"/>
  </w:num>
  <w:num w:numId="42">
    <w:abstractNumId w:val="13"/>
  </w:num>
  <w:num w:numId="43">
    <w:abstractNumId w:val="1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9B"/>
    <w:rsid w:val="00003DA4"/>
    <w:rsid w:val="00004BFD"/>
    <w:rsid w:val="0003004B"/>
    <w:rsid w:val="00032DDC"/>
    <w:rsid w:val="00036994"/>
    <w:rsid w:val="00041B2D"/>
    <w:rsid w:val="000508A3"/>
    <w:rsid w:val="000549D9"/>
    <w:rsid w:val="00055DBE"/>
    <w:rsid w:val="00060CA7"/>
    <w:rsid w:val="0006280E"/>
    <w:rsid w:val="00075EFB"/>
    <w:rsid w:val="000851AC"/>
    <w:rsid w:val="00093FD0"/>
    <w:rsid w:val="000B4A9D"/>
    <w:rsid w:val="000C3245"/>
    <w:rsid w:val="000E5C1D"/>
    <w:rsid w:val="000E5C9F"/>
    <w:rsid w:val="000E68C9"/>
    <w:rsid w:val="000E73A8"/>
    <w:rsid w:val="000F3413"/>
    <w:rsid w:val="000F6B4E"/>
    <w:rsid w:val="000F710C"/>
    <w:rsid w:val="00103A84"/>
    <w:rsid w:val="00106B0A"/>
    <w:rsid w:val="001114BB"/>
    <w:rsid w:val="0011582B"/>
    <w:rsid w:val="00124EDE"/>
    <w:rsid w:val="001271E9"/>
    <w:rsid w:val="0012777C"/>
    <w:rsid w:val="00150D61"/>
    <w:rsid w:val="00161FCA"/>
    <w:rsid w:val="001632CF"/>
    <w:rsid w:val="001743AB"/>
    <w:rsid w:val="00186AEA"/>
    <w:rsid w:val="001950F7"/>
    <w:rsid w:val="001A33E2"/>
    <w:rsid w:val="001A41B9"/>
    <w:rsid w:val="001B32A6"/>
    <w:rsid w:val="001B672D"/>
    <w:rsid w:val="001C0726"/>
    <w:rsid w:val="001C3329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C0E"/>
    <w:rsid w:val="002249ED"/>
    <w:rsid w:val="00230277"/>
    <w:rsid w:val="0024372E"/>
    <w:rsid w:val="00250D0C"/>
    <w:rsid w:val="00254073"/>
    <w:rsid w:val="00256692"/>
    <w:rsid w:val="00257FBA"/>
    <w:rsid w:val="0026781E"/>
    <w:rsid w:val="00272534"/>
    <w:rsid w:val="00280C28"/>
    <w:rsid w:val="002903E7"/>
    <w:rsid w:val="002934C8"/>
    <w:rsid w:val="00297F1A"/>
    <w:rsid w:val="002A3470"/>
    <w:rsid w:val="002A636C"/>
    <w:rsid w:val="002B2256"/>
    <w:rsid w:val="002B2899"/>
    <w:rsid w:val="002B423F"/>
    <w:rsid w:val="002C38D0"/>
    <w:rsid w:val="002C63D7"/>
    <w:rsid w:val="002D768C"/>
    <w:rsid w:val="002E43E3"/>
    <w:rsid w:val="002F01A4"/>
    <w:rsid w:val="002F35C0"/>
    <w:rsid w:val="002F501F"/>
    <w:rsid w:val="00302E94"/>
    <w:rsid w:val="00303A56"/>
    <w:rsid w:val="0032180B"/>
    <w:rsid w:val="003234D5"/>
    <w:rsid w:val="00325564"/>
    <w:rsid w:val="00332A61"/>
    <w:rsid w:val="00340EB9"/>
    <w:rsid w:val="00341DF5"/>
    <w:rsid w:val="00342831"/>
    <w:rsid w:val="00353727"/>
    <w:rsid w:val="00355104"/>
    <w:rsid w:val="00356227"/>
    <w:rsid w:val="00357535"/>
    <w:rsid w:val="003613B7"/>
    <w:rsid w:val="00361F27"/>
    <w:rsid w:val="003666BD"/>
    <w:rsid w:val="00375789"/>
    <w:rsid w:val="0038157C"/>
    <w:rsid w:val="003925F2"/>
    <w:rsid w:val="003A0CAF"/>
    <w:rsid w:val="003B2224"/>
    <w:rsid w:val="003B347C"/>
    <w:rsid w:val="003B637A"/>
    <w:rsid w:val="003C70D0"/>
    <w:rsid w:val="003D0CAA"/>
    <w:rsid w:val="003D0CE8"/>
    <w:rsid w:val="003D7BFB"/>
    <w:rsid w:val="003E6307"/>
    <w:rsid w:val="003E63C1"/>
    <w:rsid w:val="003F0B5E"/>
    <w:rsid w:val="003F0DCF"/>
    <w:rsid w:val="003F1ECA"/>
    <w:rsid w:val="003F6C06"/>
    <w:rsid w:val="00410FAF"/>
    <w:rsid w:val="00424557"/>
    <w:rsid w:val="00435D5F"/>
    <w:rsid w:val="00442DF6"/>
    <w:rsid w:val="00447540"/>
    <w:rsid w:val="00453D88"/>
    <w:rsid w:val="0046033D"/>
    <w:rsid w:val="00463850"/>
    <w:rsid w:val="004725A6"/>
    <w:rsid w:val="00477F3E"/>
    <w:rsid w:val="00481061"/>
    <w:rsid w:val="004841A1"/>
    <w:rsid w:val="00484DE0"/>
    <w:rsid w:val="004A1DCE"/>
    <w:rsid w:val="004A301B"/>
    <w:rsid w:val="004B004A"/>
    <w:rsid w:val="004C124C"/>
    <w:rsid w:val="004C3335"/>
    <w:rsid w:val="004C6DDE"/>
    <w:rsid w:val="004D321E"/>
    <w:rsid w:val="004D3474"/>
    <w:rsid w:val="004D3956"/>
    <w:rsid w:val="004E50D7"/>
    <w:rsid w:val="005065AE"/>
    <w:rsid w:val="00513CCF"/>
    <w:rsid w:val="00514C20"/>
    <w:rsid w:val="0051575D"/>
    <w:rsid w:val="0051580E"/>
    <w:rsid w:val="00525676"/>
    <w:rsid w:val="00560312"/>
    <w:rsid w:val="005627CF"/>
    <w:rsid w:val="005629C4"/>
    <w:rsid w:val="005655D2"/>
    <w:rsid w:val="00567387"/>
    <w:rsid w:val="00572035"/>
    <w:rsid w:val="00582267"/>
    <w:rsid w:val="005829C2"/>
    <w:rsid w:val="00583E60"/>
    <w:rsid w:val="005952B3"/>
    <w:rsid w:val="005A1DFB"/>
    <w:rsid w:val="005A4507"/>
    <w:rsid w:val="005B5B29"/>
    <w:rsid w:val="005C2710"/>
    <w:rsid w:val="005C741D"/>
    <w:rsid w:val="005D1621"/>
    <w:rsid w:val="005D3234"/>
    <w:rsid w:val="005D7FDB"/>
    <w:rsid w:val="005E6167"/>
    <w:rsid w:val="005F3650"/>
    <w:rsid w:val="005F7A36"/>
    <w:rsid w:val="00610C90"/>
    <w:rsid w:val="0062492C"/>
    <w:rsid w:val="006275E0"/>
    <w:rsid w:val="00633500"/>
    <w:rsid w:val="006679C0"/>
    <w:rsid w:val="006723C8"/>
    <w:rsid w:val="00687C1C"/>
    <w:rsid w:val="00692D62"/>
    <w:rsid w:val="00695650"/>
    <w:rsid w:val="006A1B87"/>
    <w:rsid w:val="006A2891"/>
    <w:rsid w:val="006A51B8"/>
    <w:rsid w:val="006C1013"/>
    <w:rsid w:val="006C4A31"/>
    <w:rsid w:val="006C776E"/>
    <w:rsid w:val="006D167B"/>
    <w:rsid w:val="006E59F1"/>
    <w:rsid w:val="006E61BB"/>
    <w:rsid w:val="006F22B6"/>
    <w:rsid w:val="006F5AB4"/>
    <w:rsid w:val="006F5B72"/>
    <w:rsid w:val="007014F8"/>
    <w:rsid w:val="00704384"/>
    <w:rsid w:val="00704ADC"/>
    <w:rsid w:val="00734EFB"/>
    <w:rsid w:val="00737C96"/>
    <w:rsid w:val="00737D44"/>
    <w:rsid w:val="00742E45"/>
    <w:rsid w:val="00745964"/>
    <w:rsid w:val="00750329"/>
    <w:rsid w:val="007578AE"/>
    <w:rsid w:val="00767448"/>
    <w:rsid w:val="00767BD6"/>
    <w:rsid w:val="00775DDD"/>
    <w:rsid w:val="00776180"/>
    <w:rsid w:val="00776AB2"/>
    <w:rsid w:val="007818CC"/>
    <w:rsid w:val="0078780A"/>
    <w:rsid w:val="0079107E"/>
    <w:rsid w:val="00791F21"/>
    <w:rsid w:val="007925F8"/>
    <w:rsid w:val="00793E1C"/>
    <w:rsid w:val="00795732"/>
    <w:rsid w:val="0079764F"/>
    <w:rsid w:val="007977F7"/>
    <w:rsid w:val="007B02C9"/>
    <w:rsid w:val="007B6CC7"/>
    <w:rsid w:val="007D1AC4"/>
    <w:rsid w:val="007D32AF"/>
    <w:rsid w:val="007E1AF8"/>
    <w:rsid w:val="007E4558"/>
    <w:rsid w:val="007E709D"/>
    <w:rsid w:val="007F3651"/>
    <w:rsid w:val="007F56E9"/>
    <w:rsid w:val="00801F0D"/>
    <w:rsid w:val="0083413F"/>
    <w:rsid w:val="00840177"/>
    <w:rsid w:val="00843331"/>
    <w:rsid w:val="0084476E"/>
    <w:rsid w:val="0084662A"/>
    <w:rsid w:val="008534D1"/>
    <w:rsid w:val="00856434"/>
    <w:rsid w:val="00857BF5"/>
    <w:rsid w:val="00863308"/>
    <w:rsid w:val="00865897"/>
    <w:rsid w:val="0087121E"/>
    <w:rsid w:val="008736D4"/>
    <w:rsid w:val="00880005"/>
    <w:rsid w:val="00896C1A"/>
    <w:rsid w:val="008C4EA8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901A19"/>
    <w:rsid w:val="00902A61"/>
    <w:rsid w:val="00902AAA"/>
    <w:rsid w:val="00904FE9"/>
    <w:rsid w:val="00927263"/>
    <w:rsid w:val="00927F7D"/>
    <w:rsid w:val="00930F98"/>
    <w:rsid w:val="00936742"/>
    <w:rsid w:val="0094318F"/>
    <w:rsid w:val="00954F2D"/>
    <w:rsid w:val="0097223D"/>
    <w:rsid w:val="00977199"/>
    <w:rsid w:val="009776A9"/>
    <w:rsid w:val="009842DD"/>
    <w:rsid w:val="0099017A"/>
    <w:rsid w:val="009A5D54"/>
    <w:rsid w:val="009B04BF"/>
    <w:rsid w:val="009B05C5"/>
    <w:rsid w:val="009D1BDD"/>
    <w:rsid w:val="009D3292"/>
    <w:rsid w:val="009E08B9"/>
    <w:rsid w:val="009E2D91"/>
    <w:rsid w:val="009E5D90"/>
    <w:rsid w:val="009F07C3"/>
    <w:rsid w:val="009F46CD"/>
    <w:rsid w:val="009F5341"/>
    <w:rsid w:val="00A01FFB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57C6F"/>
    <w:rsid w:val="00A64BE1"/>
    <w:rsid w:val="00A677F2"/>
    <w:rsid w:val="00A70788"/>
    <w:rsid w:val="00A7154F"/>
    <w:rsid w:val="00A80409"/>
    <w:rsid w:val="00AA18F5"/>
    <w:rsid w:val="00AA1CAC"/>
    <w:rsid w:val="00AA7F12"/>
    <w:rsid w:val="00AB5CB3"/>
    <w:rsid w:val="00AC464A"/>
    <w:rsid w:val="00AD119F"/>
    <w:rsid w:val="00AD2E58"/>
    <w:rsid w:val="00AD378B"/>
    <w:rsid w:val="00AD3A30"/>
    <w:rsid w:val="00AD43FD"/>
    <w:rsid w:val="00AD7FD5"/>
    <w:rsid w:val="00AE06EF"/>
    <w:rsid w:val="00AE1758"/>
    <w:rsid w:val="00AE3F36"/>
    <w:rsid w:val="00AF02C3"/>
    <w:rsid w:val="00AF5F47"/>
    <w:rsid w:val="00B0356D"/>
    <w:rsid w:val="00B0381E"/>
    <w:rsid w:val="00B05675"/>
    <w:rsid w:val="00B1077A"/>
    <w:rsid w:val="00B130DB"/>
    <w:rsid w:val="00B14E2B"/>
    <w:rsid w:val="00B35850"/>
    <w:rsid w:val="00B40D8F"/>
    <w:rsid w:val="00B4416F"/>
    <w:rsid w:val="00B55C16"/>
    <w:rsid w:val="00B60552"/>
    <w:rsid w:val="00B80062"/>
    <w:rsid w:val="00B845C1"/>
    <w:rsid w:val="00B852F4"/>
    <w:rsid w:val="00B968F1"/>
    <w:rsid w:val="00BA24E7"/>
    <w:rsid w:val="00BA7D33"/>
    <w:rsid w:val="00BB2F0F"/>
    <w:rsid w:val="00BC50F3"/>
    <w:rsid w:val="00BD0DC1"/>
    <w:rsid w:val="00BD1818"/>
    <w:rsid w:val="00BD7D55"/>
    <w:rsid w:val="00BF151F"/>
    <w:rsid w:val="00BF1ED7"/>
    <w:rsid w:val="00BF3810"/>
    <w:rsid w:val="00BF4276"/>
    <w:rsid w:val="00C06ED0"/>
    <w:rsid w:val="00C16679"/>
    <w:rsid w:val="00C23B38"/>
    <w:rsid w:val="00C249E6"/>
    <w:rsid w:val="00C305B2"/>
    <w:rsid w:val="00C30939"/>
    <w:rsid w:val="00C3407E"/>
    <w:rsid w:val="00C3712B"/>
    <w:rsid w:val="00C502A0"/>
    <w:rsid w:val="00C543E4"/>
    <w:rsid w:val="00C5586E"/>
    <w:rsid w:val="00C81858"/>
    <w:rsid w:val="00C86CAF"/>
    <w:rsid w:val="00CA6569"/>
    <w:rsid w:val="00CA74FD"/>
    <w:rsid w:val="00CB3566"/>
    <w:rsid w:val="00CB5103"/>
    <w:rsid w:val="00CC5A83"/>
    <w:rsid w:val="00CE62CF"/>
    <w:rsid w:val="00CF15CB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03E"/>
    <w:rsid w:val="00D57BCB"/>
    <w:rsid w:val="00D60526"/>
    <w:rsid w:val="00D6603F"/>
    <w:rsid w:val="00D75654"/>
    <w:rsid w:val="00D856FB"/>
    <w:rsid w:val="00DA5791"/>
    <w:rsid w:val="00DB4B5B"/>
    <w:rsid w:val="00DB54E4"/>
    <w:rsid w:val="00DB5C97"/>
    <w:rsid w:val="00DB75E9"/>
    <w:rsid w:val="00DC5D75"/>
    <w:rsid w:val="00DD2790"/>
    <w:rsid w:val="00DD3BC0"/>
    <w:rsid w:val="00DD599B"/>
    <w:rsid w:val="00DD7796"/>
    <w:rsid w:val="00DE591D"/>
    <w:rsid w:val="00DF1C26"/>
    <w:rsid w:val="00DF328C"/>
    <w:rsid w:val="00E041EC"/>
    <w:rsid w:val="00E04FAC"/>
    <w:rsid w:val="00E11B65"/>
    <w:rsid w:val="00E11E87"/>
    <w:rsid w:val="00E32017"/>
    <w:rsid w:val="00E34263"/>
    <w:rsid w:val="00E418CA"/>
    <w:rsid w:val="00E67D92"/>
    <w:rsid w:val="00E71995"/>
    <w:rsid w:val="00E7743D"/>
    <w:rsid w:val="00E824BD"/>
    <w:rsid w:val="00E84D8B"/>
    <w:rsid w:val="00E90C75"/>
    <w:rsid w:val="00EB088D"/>
    <w:rsid w:val="00EB1B8E"/>
    <w:rsid w:val="00EC38D2"/>
    <w:rsid w:val="00EC38FB"/>
    <w:rsid w:val="00ED593C"/>
    <w:rsid w:val="00EE2B70"/>
    <w:rsid w:val="00EE2C50"/>
    <w:rsid w:val="00EE382F"/>
    <w:rsid w:val="00EE69CC"/>
    <w:rsid w:val="00EE6DBE"/>
    <w:rsid w:val="00EF1BD0"/>
    <w:rsid w:val="00EF4B06"/>
    <w:rsid w:val="00EF5757"/>
    <w:rsid w:val="00EF5F43"/>
    <w:rsid w:val="00F13AFF"/>
    <w:rsid w:val="00F173E1"/>
    <w:rsid w:val="00F23E22"/>
    <w:rsid w:val="00F2660A"/>
    <w:rsid w:val="00F27923"/>
    <w:rsid w:val="00F3010C"/>
    <w:rsid w:val="00F4497E"/>
    <w:rsid w:val="00F6778D"/>
    <w:rsid w:val="00F74C4E"/>
    <w:rsid w:val="00F81BDC"/>
    <w:rsid w:val="00F83F69"/>
    <w:rsid w:val="00F86209"/>
    <w:rsid w:val="00FA6516"/>
    <w:rsid w:val="00FA6E03"/>
    <w:rsid w:val="00FD7353"/>
    <w:rsid w:val="00FD77D5"/>
    <w:rsid w:val="00FE1A9B"/>
    <w:rsid w:val="00FE270E"/>
    <w:rsid w:val="00FE2BDD"/>
    <w:rsid w:val="00FE601F"/>
    <w:rsid w:val="00FF4065"/>
    <w:rsid w:val="00FF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340B9-C7D4-405E-AB28-FCAD7E97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2025-09-17T09:44:00Z</cp:lastPrinted>
  <dcterms:created xsi:type="dcterms:W3CDTF">2025-06-18T07:47:00Z</dcterms:created>
  <dcterms:modified xsi:type="dcterms:W3CDTF">2025-10-07T12:58:00Z</dcterms:modified>
</cp:coreProperties>
</file>