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3164366C" w:rsidR="00FA6516" w:rsidRPr="002A3470" w:rsidRDefault="00FE270E" w:rsidP="00AB5CB3">
            <w:pPr>
              <w:jc w:val="center"/>
            </w:pPr>
            <w:r>
              <w:t>1</w:t>
            </w:r>
            <w:r w:rsidR="00116CF1">
              <w:t>8</w:t>
            </w:r>
            <w:r>
              <w:t xml:space="preserve"> </w:t>
            </w:r>
            <w:r w:rsidR="00116CF1">
              <w:t>октября</w:t>
            </w:r>
            <w:r w:rsidR="008D33CE">
              <w:t xml:space="preserve"> 202</w:t>
            </w:r>
            <w:r w:rsidR="00AB5CB3">
              <w:t>4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248DCC2C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FE270E">
              <w:t>1</w:t>
            </w:r>
            <w:r w:rsidR="00116CF1">
              <w:t>44</w:t>
            </w:r>
          </w:p>
        </w:tc>
      </w:tr>
    </w:tbl>
    <w:p w14:paraId="394B496D" w14:textId="77777777" w:rsidR="00BF1ED7" w:rsidRPr="00BF1ED7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BF1ED7">
        <w:rPr>
          <w:rStyle w:val="FontStyle12"/>
          <w:rFonts w:eastAsia="Calibri"/>
          <w:sz w:val="24"/>
          <w:szCs w:val="24"/>
          <w:lang w:eastAsia="en-US"/>
        </w:rPr>
        <w:t>О внесении изменений в муниципальные программы, непрограммные направления деятельности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79B9447" w14:textId="77777777" w:rsidR="00E84D8B" w:rsidRPr="00FC5D8B" w:rsidRDefault="008E488A" w:rsidP="00FC5D8B">
      <w:pPr>
        <w:autoSpaceDE w:val="0"/>
        <w:autoSpaceDN w:val="0"/>
        <w:adjustRightInd w:val="0"/>
        <w:ind w:firstLine="567"/>
        <w:jc w:val="both"/>
        <w:rPr>
          <w:rStyle w:val="FontStyle12"/>
          <w:b w:val="0"/>
          <w:bCs w:val="0"/>
          <w:sz w:val="24"/>
          <w:szCs w:val="24"/>
        </w:rPr>
      </w:pPr>
      <w:r w:rsidRPr="00FC5D8B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  <w:r w:rsidR="00E84D8B" w:rsidRPr="00FC5D8B">
        <w:rPr>
          <w:bCs/>
          <w:lang w:eastAsia="ru-RU"/>
        </w:rPr>
        <w:t>,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 «</w:t>
      </w:r>
      <w:r w:rsidR="00E84D8B" w:rsidRPr="00FC5D8B">
        <w:rPr>
          <w:iCs/>
        </w:rPr>
        <w:t>О порядке принятия решений о разработке муниципальных программ, их формирования, реализации и проведения оценки эффективности их реализации»</w:t>
      </w:r>
    </w:p>
    <w:p w14:paraId="6D6E74AC" w14:textId="77777777" w:rsidR="0079764F" w:rsidRPr="00FC5D8B" w:rsidRDefault="008E488A" w:rsidP="00FC5D8B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FC5D8B">
        <w:rPr>
          <w:rStyle w:val="FontStyle13"/>
          <w:b/>
          <w:sz w:val="24"/>
          <w:szCs w:val="24"/>
        </w:rPr>
        <w:t>ПОСТАНОВЛЯЮ:</w:t>
      </w:r>
    </w:p>
    <w:p w14:paraId="6F690EE3" w14:textId="071558F6" w:rsidR="004841A1" w:rsidRPr="00FC5D8B" w:rsidRDefault="004841A1" w:rsidP="00FC5D8B">
      <w:pPr>
        <w:pStyle w:val="a5"/>
        <w:keepNext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FontStyle12"/>
          <w:rFonts w:eastAsia="Times New Roman"/>
          <w:b w:val="0"/>
          <w:bCs w:val="0"/>
          <w:sz w:val="24"/>
          <w:szCs w:val="24"/>
          <w:lang w:eastAsia="ru-RU"/>
        </w:rPr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</w:t>
      </w:r>
      <w:r w:rsidRPr="00FC5D8B">
        <w:rPr>
          <w:rFonts w:eastAsia="Times New Roman"/>
          <w:lang w:eastAsia="ru-RU"/>
        </w:rPr>
        <w:t xml:space="preserve">муниципальную программу </w:t>
      </w:r>
      <w:r w:rsidRPr="00FC5D8B">
        <w:rPr>
          <w:lang w:eastAsia="ru-RU"/>
        </w:rPr>
        <w:t>«Б</w:t>
      </w:r>
      <w:r w:rsidRPr="00FC5D8B">
        <w:t>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05.12.2023 № 147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Об утверждении муниципальной программы»</w:t>
      </w:r>
      <w:r w:rsidR="00A64BE1"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40E321F0" w14:textId="3CE3C75C" w:rsidR="00A117C1" w:rsidRPr="00FC5D8B" w:rsidRDefault="00A117C1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>В паспорте программы объем финансирования в 2024 году изложить в следующей редакции: «25</w:t>
      </w:r>
      <w:r w:rsidR="00116CF1" w:rsidRPr="00FC5D8B">
        <w:t>834,</w:t>
      </w:r>
      <w:r w:rsidR="001B2628">
        <w:t>3</w:t>
      </w:r>
      <w:r w:rsidRPr="00FC5D8B">
        <w:t>»;</w:t>
      </w:r>
    </w:p>
    <w:p w14:paraId="6499D644" w14:textId="77777777" w:rsidR="00A117C1" w:rsidRPr="00FC5D8B" w:rsidRDefault="00A117C1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rPr>
          <w:rFonts w:eastAsia="Times New Roman"/>
          <w:lang w:eastAsia="ru-RU"/>
        </w:rPr>
        <w:t xml:space="preserve"> </w:t>
      </w: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7A17B81E" w14:textId="2D125797" w:rsidR="00A117C1" w:rsidRPr="00FC5D8B" w:rsidRDefault="00A117C1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3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</w:t>
      </w:r>
      <w:r w:rsidR="00D5397E" w:rsidRPr="00FC5D8B">
        <w:rPr>
          <w:rFonts w:eastAsia="Times New Roman"/>
          <w:color w:val="000000"/>
          <w:lang w:eastAsia="ru-RU"/>
        </w:rPr>
        <w:t>5</w:t>
      </w:r>
      <w:r w:rsidR="00116CF1" w:rsidRPr="00FC5D8B">
        <w:rPr>
          <w:rFonts w:eastAsia="Times New Roman"/>
          <w:color w:val="000000"/>
          <w:lang w:eastAsia="ru-RU"/>
        </w:rPr>
        <w:t>942,55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AFF61E3" w14:textId="5A22AD3A" w:rsidR="00A117C1" w:rsidRPr="00FC5D8B" w:rsidRDefault="00A117C1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>подпункт 3.</w:t>
      </w:r>
      <w:r w:rsidR="00116CF1" w:rsidRPr="00FC5D8B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D5397E" w:rsidRPr="00FC5D8B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</w:t>
      </w:r>
      <w:r w:rsidR="00116CF1" w:rsidRPr="00FC5D8B">
        <w:rPr>
          <w:rFonts w:eastAsia="Times New Roman"/>
          <w:color w:val="000000"/>
          <w:lang w:eastAsia="ru-RU"/>
        </w:rPr>
        <w:t>520</w:t>
      </w:r>
      <w:r w:rsidR="001B2628">
        <w:rPr>
          <w:rFonts w:eastAsia="Times New Roman"/>
          <w:color w:val="000000"/>
          <w:lang w:eastAsia="ru-RU"/>
        </w:rPr>
        <w:t>5</w:t>
      </w:r>
      <w:r w:rsidR="00116CF1" w:rsidRPr="00FC5D8B">
        <w:rPr>
          <w:rFonts w:eastAsia="Times New Roman"/>
          <w:color w:val="000000"/>
          <w:lang w:eastAsia="ru-RU"/>
        </w:rPr>
        <w:t>,5</w:t>
      </w:r>
      <w:r w:rsidRPr="00FC5D8B">
        <w:rPr>
          <w:rFonts w:eastAsia="Times New Roman"/>
          <w:color w:val="000000"/>
          <w:lang w:eastAsia="ru-RU"/>
        </w:rPr>
        <w:t>»</w:t>
      </w:r>
      <w:r w:rsidR="00D5397E" w:rsidRPr="00FC5D8B">
        <w:rPr>
          <w:rFonts w:eastAsia="Times New Roman"/>
          <w:color w:val="000000"/>
          <w:lang w:eastAsia="ru-RU"/>
        </w:rPr>
        <w:t>;</w:t>
      </w:r>
    </w:p>
    <w:bookmarkEnd w:id="0"/>
    <w:p w14:paraId="409E2AD4" w14:textId="05DEC615" w:rsidR="00D5397E" w:rsidRPr="00FC5D8B" w:rsidRDefault="00D5397E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5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«7</w:t>
      </w:r>
      <w:r w:rsidR="00116CF1" w:rsidRPr="00FC5D8B">
        <w:rPr>
          <w:rFonts w:eastAsia="Times New Roman"/>
          <w:color w:val="000000"/>
          <w:lang w:eastAsia="ru-RU"/>
        </w:rPr>
        <w:t>36,4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1D15D2B3" w14:textId="37B1E4B9" w:rsidR="00D5397E" w:rsidRPr="00FC5D8B" w:rsidRDefault="00D5397E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>подпункт 5.1 столбец 6 изложить в следующей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«4</w:t>
      </w:r>
      <w:r w:rsidR="00116CF1" w:rsidRPr="00FC5D8B">
        <w:rPr>
          <w:rFonts w:eastAsia="Times New Roman"/>
          <w:color w:val="000000"/>
          <w:lang w:eastAsia="ru-RU"/>
        </w:rPr>
        <w:t>44,0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0F0E8DC5" w14:textId="77777777" w:rsidR="00A117C1" w:rsidRPr="00FC5D8B" w:rsidRDefault="00A117C1" w:rsidP="00FC5D8B">
      <w:pPr>
        <w:pStyle w:val="ConsPlusNormal"/>
        <w:keepNext/>
        <w:numPr>
          <w:ilvl w:val="1"/>
          <w:numId w:val="1"/>
        </w:numPr>
        <w:tabs>
          <w:tab w:val="left" w:pos="284"/>
        </w:tabs>
        <w:adjustRightInd w:val="0"/>
        <w:ind w:left="0" w:firstLine="567"/>
        <w:jc w:val="both"/>
        <w:rPr>
          <w:szCs w:val="24"/>
        </w:rPr>
      </w:pPr>
      <w:r w:rsidRPr="00FC5D8B">
        <w:rPr>
          <w:szCs w:val="24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 на 2024 – 2026 год:</w:t>
      </w:r>
    </w:p>
    <w:p w14:paraId="3C6186DF" w14:textId="4B3FF360" w:rsidR="00A117C1" w:rsidRPr="00FC5D8B" w:rsidRDefault="00A117C1" w:rsidP="00FC5D8B">
      <w:pPr>
        <w:pStyle w:val="a5"/>
        <w:ind w:left="0" w:firstLine="567"/>
        <w:jc w:val="both"/>
      </w:pPr>
      <w:bookmarkStart w:id="1" w:name="_Hlk177483027"/>
      <w:r w:rsidRPr="00FC5D8B">
        <w:t xml:space="preserve">пункт </w:t>
      </w:r>
      <w:r w:rsidR="00116CF1" w:rsidRPr="00FC5D8B">
        <w:t>1</w:t>
      </w:r>
      <w:r w:rsidRPr="00FC5D8B">
        <w:t xml:space="preserve"> столбец </w:t>
      </w:r>
      <w:r w:rsidR="00116CF1" w:rsidRPr="00FC5D8B">
        <w:t>4</w:t>
      </w:r>
      <w:r w:rsidRPr="00FC5D8B">
        <w:t xml:space="preserve"> изложить в следующей редакции</w:t>
      </w:r>
      <w:r w:rsidR="004D3956" w:rsidRPr="00FC5D8B">
        <w:t>:</w:t>
      </w:r>
      <w:r w:rsidRPr="00FC5D8B">
        <w:t xml:space="preserve"> «</w:t>
      </w:r>
      <w:r w:rsidR="00116CF1" w:rsidRPr="00FC5D8B">
        <w:t>6368,1</w:t>
      </w:r>
      <w:r w:rsidR="00D5397E" w:rsidRPr="00FC5D8B">
        <w:t>»</w:t>
      </w:r>
      <w:r w:rsidR="00116CF1" w:rsidRPr="00FC5D8B">
        <w:t>, столбец 5 изложить в следующей редакции: «5205,5»</w:t>
      </w:r>
      <w:r w:rsidRPr="00FC5D8B">
        <w:t>;</w:t>
      </w:r>
    </w:p>
    <w:p w14:paraId="27CF3752" w14:textId="3BA4F06D" w:rsidR="003F7911" w:rsidRPr="00FC5D8B" w:rsidRDefault="003F7911" w:rsidP="00FC5D8B">
      <w:pPr>
        <w:pStyle w:val="a5"/>
        <w:ind w:left="0" w:firstLine="567"/>
        <w:jc w:val="both"/>
        <w:rPr>
          <w:color w:val="000000" w:themeColor="text1"/>
          <w:lang w:eastAsia="ru-RU"/>
        </w:rPr>
      </w:pPr>
      <w:r w:rsidRPr="00FC5D8B">
        <w:t xml:space="preserve">Перечень адресной программы </w:t>
      </w:r>
      <w:r w:rsidRPr="00FC5D8B">
        <w:rPr>
          <w:color w:val="000000" w:themeColor="text1"/>
          <w:lang w:eastAsia="ru-RU"/>
        </w:rPr>
        <w:t>дополнить:</w:t>
      </w:r>
    </w:p>
    <w:p w14:paraId="538A1C01" w14:textId="04A47992" w:rsidR="003F7911" w:rsidRPr="00FC5D8B" w:rsidRDefault="003F7911" w:rsidP="00FC5D8B">
      <w:pPr>
        <w:pStyle w:val="a5"/>
        <w:ind w:left="0" w:firstLine="567"/>
        <w:jc w:val="both"/>
      </w:pPr>
      <w:r w:rsidRPr="00FC5D8B">
        <w:t>подпунктом 1.20 следующего содержания:</w:t>
      </w:r>
    </w:p>
    <w:p w14:paraId="74613CAF" w14:textId="4CFCD9D0" w:rsidR="003F7911" w:rsidRPr="00FC5D8B" w:rsidRDefault="003F7911" w:rsidP="00FC5D8B">
      <w:pPr>
        <w:pStyle w:val="ConsPlusNormal"/>
        <w:ind w:firstLine="567"/>
        <w:jc w:val="both"/>
        <w:rPr>
          <w:szCs w:val="24"/>
        </w:rPr>
      </w:pPr>
      <w:r w:rsidRPr="00FC5D8B">
        <w:rPr>
          <w:szCs w:val="24"/>
        </w:rPr>
        <w:t xml:space="preserve">столбец 2 изложить в редакции: «Проезд ул. Нагорная», столбец 3 изложить в редакции: «м2», столбец 4 изложить </w:t>
      </w:r>
      <w:bookmarkStart w:id="2" w:name="_Hlk170306698"/>
      <w:r w:rsidRPr="00FC5D8B">
        <w:rPr>
          <w:szCs w:val="24"/>
        </w:rPr>
        <w:t xml:space="preserve">в редакции: </w:t>
      </w:r>
      <w:bookmarkEnd w:id="2"/>
      <w:r w:rsidRPr="00FC5D8B">
        <w:rPr>
          <w:szCs w:val="24"/>
        </w:rPr>
        <w:t xml:space="preserve">«46», </w:t>
      </w:r>
      <w:bookmarkStart w:id="3" w:name="_Hlk178927961"/>
      <w:r w:rsidRPr="00FC5D8B">
        <w:rPr>
          <w:szCs w:val="24"/>
        </w:rPr>
        <w:t>столбец 5 изложить в редакции: «82,0»</w:t>
      </w:r>
      <w:bookmarkEnd w:id="3"/>
      <w:r w:rsidRPr="00FC5D8B">
        <w:rPr>
          <w:szCs w:val="24"/>
        </w:rPr>
        <w:t>;</w:t>
      </w:r>
    </w:p>
    <w:p w14:paraId="481718E4" w14:textId="3BD654B4" w:rsidR="003F7911" w:rsidRPr="00FC5D8B" w:rsidRDefault="003F7911" w:rsidP="00FC5D8B">
      <w:pPr>
        <w:pStyle w:val="ConsPlusNormal"/>
        <w:ind w:firstLine="567"/>
        <w:jc w:val="both"/>
        <w:rPr>
          <w:szCs w:val="24"/>
        </w:rPr>
      </w:pPr>
      <w:r w:rsidRPr="00FC5D8B">
        <w:rPr>
          <w:szCs w:val="24"/>
        </w:rPr>
        <w:t>пункт 2 столбец 4 изложить в следующей редакции: «110,95»,</w:t>
      </w:r>
    </w:p>
    <w:p w14:paraId="01EEC39B" w14:textId="44340F3A" w:rsidR="00776180" w:rsidRPr="00FC5D8B" w:rsidRDefault="00776180" w:rsidP="00FC5D8B">
      <w:pPr>
        <w:pStyle w:val="a5"/>
        <w:ind w:left="0" w:firstLine="567"/>
        <w:jc w:val="both"/>
      </w:pPr>
      <w:r w:rsidRPr="00FC5D8B">
        <w:t xml:space="preserve">подпункт </w:t>
      </w:r>
      <w:r w:rsidR="003F7911" w:rsidRPr="00FC5D8B">
        <w:t>2</w:t>
      </w:r>
      <w:r w:rsidRPr="00FC5D8B">
        <w:t>.1 столбец 5 изложить в следующей редакции</w:t>
      </w:r>
      <w:r w:rsidR="004D3956" w:rsidRPr="00FC5D8B">
        <w:t>:</w:t>
      </w:r>
      <w:r w:rsidRPr="00FC5D8B">
        <w:t xml:space="preserve"> «</w:t>
      </w:r>
      <w:r w:rsidR="003F7911" w:rsidRPr="00FC5D8B">
        <w:t>110,95</w:t>
      </w:r>
      <w:r w:rsidRPr="00FC5D8B">
        <w:t>»</w:t>
      </w:r>
      <w:r w:rsidR="00D5397E" w:rsidRPr="00FC5D8B">
        <w:t>.</w:t>
      </w:r>
    </w:p>
    <w:bookmarkEnd w:id="1"/>
    <w:p w14:paraId="24A7623F" w14:textId="58448599" w:rsidR="00D5397E" w:rsidRPr="00FC5D8B" w:rsidRDefault="00D5397E" w:rsidP="00FC5D8B">
      <w:pPr>
        <w:pStyle w:val="a5"/>
        <w:numPr>
          <w:ilvl w:val="1"/>
          <w:numId w:val="1"/>
        </w:numPr>
        <w:ind w:left="0" w:firstLine="567"/>
        <w:jc w:val="both"/>
      </w:pPr>
      <w:r w:rsidRPr="00FC5D8B">
        <w:t xml:space="preserve"> 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2024 – 2026 год:</w:t>
      </w:r>
    </w:p>
    <w:p w14:paraId="4470DD02" w14:textId="1DA3EF1E" w:rsidR="00D5397E" w:rsidRPr="00FC5D8B" w:rsidRDefault="00D5397E" w:rsidP="00FC5D8B">
      <w:pPr>
        <w:pStyle w:val="a5"/>
        <w:ind w:left="0" w:firstLine="567"/>
        <w:jc w:val="both"/>
        <w:rPr>
          <w:rFonts w:eastAsia="Times New Roman"/>
          <w:lang w:eastAsia="ru-RU"/>
        </w:rPr>
      </w:pPr>
      <w:r w:rsidRPr="00FC5D8B">
        <w:t>подпункт 1.1 столбец 4 изложить в следующей редакции</w:t>
      </w:r>
      <w:r w:rsidR="004D3956" w:rsidRPr="00FC5D8B">
        <w:t>:</w:t>
      </w:r>
      <w:r w:rsidRPr="00FC5D8B">
        <w:t xml:space="preserve"> «</w:t>
      </w:r>
      <w:r w:rsidR="003F7911" w:rsidRPr="00FC5D8B">
        <w:t>297,6</w:t>
      </w:r>
      <w:r w:rsidRPr="00FC5D8B">
        <w:t>»</w:t>
      </w:r>
      <w:r w:rsidRPr="00FC5D8B">
        <w:rPr>
          <w:rFonts w:eastAsia="Times New Roman"/>
          <w:lang w:eastAsia="ru-RU"/>
        </w:rPr>
        <w:t>;</w:t>
      </w:r>
    </w:p>
    <w:p w14:paraId="5305261F" w14:textId="77777777" w:rsidR="003F7911" w:rsidRPr="00FC5D8B" w:rsidRDefault="00D5397E" w:rsidP="00FC5D8B">
      <w:pPr>
        <w:pStyle w:val="a5"/>
        <w:ind w:left="0" w:firstLine="567"/>
        <w:jc w:val="both"/>
      </w:pPr>
      <w:r w:rsidRPr="00FC5D8B">
        <w:t>подпункт 1.1.1 столбец 4 изложить в следующей редакции</w:t>
      </w:r>
      <w:r w:rsidR="004D3956" w:rsidRPr="00FC5D8B">
        <w:t>:</w:t>
      </w:r>
      <w:r w:rsidRPr="00FC5D8B">
        <w:t xml:space="preserve"> «</w:t>
      </w:r>
      <w:r w:rsidR="003F7911" w:rsidRPr="00FC5D8B">
        <w:t>297,6</w:t>
      </w:r>
      <w:r w:rsidRPr="00FC5D8B">
        <w:t>»</w:t>
      </w:r>
      <w:r w:rsidR="003F7911" w:rsidRPr="00FC5D8B">
        <w:t>;</w:t>
      </w:r>
    </w:p>
    <w:p w14:paraId="32100C6C" w14:textId="25E654D5" w:rsidR="003F7911" w:rsidRPr="00FC5D8B" w:rsidRDefault="003F7911" w:rsidP="00FC5D8B">
      <w:pPr>
        <w:pStyle w:val="a5"/>
        <w:ind w:left="0" w:firstLine="567"/>
        <w:jc w:val="both"/>
        <w:rPr>
          <w:rFonts w:eastAsia="Times New Roman"/>
          <w:lang w:eastAsia="ru-RU"/>
        </w:rPr>
      </w:pPr>
      <w:r w:rsidRPr="00FC5D8B">
        <w:t>подпункт 1.2 столбец 4 изложить в следующей редакции: «147,4»</w:t>
      </w:r>
      <w:r w:rsidRPr="00FC5D8B">
        <w:rPr>
          <w:rFonts w:eastAsia="Times New Roman"/>
          <w:lang w:eastAsia="ru-RU"/>
        </w:rPr>
        <w:t>;</w:t>
      </w:r>
    </w:p>
    <w:p w14:paraId="2CB96826" w14:textId="1D68C5C7" w:rsidR="003F7911" w:rsidRPr="00FC5D8B" w:rsidRDefault="003F7911" w:rsidP="00FC5D8B">
      <w:pPr>
        <w:pStyle w:val="a5"/>
        <w:ind w:left="0" w:firstLine="567"/>
        <w:jc w:val="both"/>
      </w:pPr>
      <w:r w:rsidRPr="00FC5D8B">
        <w:t>подпункт 1.1.2 столбец 4 изложить в следующей редакции: «147,4»;</w:t>
      </w:r>
    </w:p>
    <w:p w14:paraId="38DB7290" w14:textId="07945040" w:rsidR="00D5397E" w:rsidRPr="00FC5D8B" w:rsidRDefault="00D5397E" w:rsidP="00FC5D8B">
      <w:pPr>
        <w:pStyle w:val="a5"/>
        <w:ind w:left="0" w:firstLine="567"/>
        <w:jc w:val="both"/>
      </w:pPr>
    </w:p>
    <w:p w14:paraId="5AE8130B" w14:textId="43617F9B" w:rsidR="00D5397E" w:rsidRPr="00FC5D8B" w:rsidRDefault="00A64BE1" w:rsidP="00FC5D8B">
      <w:pPr>
        <w:pStyle w:val="a5"/>
        <w:numPr>
          <w:ilvl w:val="0"/>
          <w:numId w:val="1"/>
        </w:numPr>
        <w:tabs>
          <w:tab w:val="left" w:pos="975"/>
        </w:tabs>
        <w:ind w:left="0" w:firstLine="567"/>
        <w:jc w:val="both"/>
      </w:pPr>
      <w:r w:rsidRPr="00FC5D8B">
        <w:rPr>
          <w:rFonts w:eastAsia="Times New Roman"/>
          <w:lang w:eastAsia="ru-RU"/>
        </w:rPr>
        <w:lastRenderedPageBreak/>
        <w:t>Внести в</w:t>
      </w:r>
      <w:r w:rsidR="00D5397E" w:rsidRPr="00FC5D8B">
        <w:t xml:space="preserve"> муниципальную программу «Осуществление работ в сфере озеленения на территории Муниципального образования поселок Стрельна» на 2024-2026 года</w:t>
      </w:r>
      <w:r w:rsidRPr="00FC5D8B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г. № 126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</w:t>
      </w:r>
      <w:r w:rsidR="00D5397E" w:rsidRPr="00FC5D8B">
        <w:t>:</w:t>
      </w:r>
    </w:p>
    <w:p w14:paraId="1A6BE14C" w14:textId="1685D26A" w:rsidR="003B637A" w:rsidRPr="00FC5D8B" w:rsidRDefault="003B637A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</w:t>
      </w:r>
      <w:bookmarkStart w:id="4" w:name="_Hlk177562322"/>
      <w:r w:rsidRPr="00FC5D8B">
        <w:t>В паспорте программы объем финансирования в 2024 году изложить в следующей редакции: «</w:t>
      </w:r>
      <w:r w:rsidR="003F7911" w:rsidRPr="00FC5D8B">
        <w:t>3302,</w:t>
      </w:r>
      <w:r w:rsidR="001B2628">
        <w:t>2</w:t>
      </w:r>
      <w:r w:rsidRPr="00FC5D8B">
        <w:t>»;</w:t>
      </w:r>
    </w:p>
    <w:p w14:paraId="7429AB41" w14:textId="4D9BC126" w:rsidR="003B637A" w:rsidRPr="00FC5D8B" w:rsidRDefault="003B637A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3F507FBA" w14:textId="295C7026" w:rsidR="00A64BE1" w:rsidRPr="00FC5D8B" w:rsidRDefault="003B637A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3F7911" w:rsidRPr="00FC5D8B"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A64BE1" w:rsidRPr="00FC5D8B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3F7911" w:rsidRPr="00FC5D8B">
        <w:rPr>
          <w:rFonts w:eastAsia="Times New Roman"/>
          <w:color w:val="000000"/>
          <w:lang w:eastAsia="ru-RU"/>
        </w:rPr>
        <w:t>1915,8</w:t>
      </w:r>
      <w:r w:rsidRPr="00FC5D8B">
        <w:rPr>
          <w:rFonts w:eastAsia="Times New Roman"/>
          <w:color w:val="000000"/>
          <w:lang w:eastAsia="ru-RU"/>
        </w:rPr>
        <w:t>»</w:t>
      </w:r>
      <w:r w:rsidR="00A64BE1" w:rsidRPr="00FC5D8B">
        <w:rPr>
          <w:rFonts w:eastAsia="Times New Roman"/>
          <w:color w:val="000000"/>
          <w:lang w:eastAsia="ru-RU"/>
        </w:rPr>
        <w:t>.</w:t>
      </w:r>
    </w:p>
    <w:bookmarkEnd w:id="4"/>
    <w:p w14:paraId="48DC34D5" w14:textId="44967DD3" w:rsidR="00704384" w:rsidRPr="00FC5D8B" w:rsidRDefault="00A64BE1" w:rsidP="00FC5D8B">
      <w:pPr>
        <w:pStyle w:val="a5"/>
        <w:numPr>
          <w:ilvl w:val="0"/>
          <w:numId w:val="1"/>
        </w:numPr>
        <w:tabs>
          <w:tab w:val="left" w:pos="975"/>
        </w:tabs>
        <w:ind w:left="0" w:firstLine="567"/>
        <w:jc w:val="both"/>
      </w:pPr>
      <w:r w:rsidRPr="00FC5D8B">
        <w:t>Внести в</w:t>
      </w:r>
      <w:r w:rsidR="00704384" w:rsidRPr="00FC5D8B">
        <w:t xml:space="preserve">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2024-2026 года</w:t>
      </w:r>
      <w:r w:rsidRPr="00FC5D8B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г. № 126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</w:t>
      </w:r>
      <w:r w:rsidR="00704384" w:rsidRPr="00FC5D8B">
        <w:t>:</w:t>
      </w:r>
    </w:p>
    <w:p w14:paraId="372121E2" w14:textId="78A3A220" w:rsidR="00704384" w:rsidRPr="00FC5D8B" w:rsidRDefault="00704384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>В паспорте программы объем финансирования в 2024 году изложить в следующей редакции: «19</w:t>
      </w:r>
      <w:r w:rsidR="003F7911" w:rsidRPr="00FC5D8B">
        <w:t>033,0</w:t>
      </w:r>
      <w:r w:rsidRPr="00FC5D8B">
        <w:t>»;</w:t>
      </w:r>
    </w:p>
    <w:p w14:paraId="0D1DA37C" w14:textId="77777777" w:rsidR="00704384" w:rsidRPr="00FC5D8B" w:rsidRDefault="00704384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4515915B" w14:textId="364B623F" w:rsidR="00704384" w:rsidRPr="00FC5D8B" w:rsidRDefault="00704384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2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3F7911" w:rsidRPr="00FC5D8B">
        <w:rPr>
          <w:rFonts w:eastAsia="Times New Roman"/>
          <w:color w:val="000000"/>
          <w:lang w:eastAsia="ru-RU"/>
        </w:rPr>
        <w:t>2019,6</w:t>
      </w:r>
      <w:r w:rsidRPr="00FC5D8B">
        <w:rPr>
          <w:rFonts w:eastAsia="Times New Roman"/>
          <w:color w:val="000000"/>
          <w:lang w:eastAsia="ru-RU"/>
        </w:rPr>
        <w:t>».</w:t>
      </w:r>
    </w:p>
    <w:p w14:paraId="61F8BDB2" w14:textId="4EC21510" w:rsidR="00D5397E" w:rsidRPr="00FC5D8B" w:rsidRDefault="00D5397E" w:rsidP="00FC5D8B">
      <w:pPr>
        <w:pStyle w:val="a5"/>
        <w:ind w:left="0" w:firstLine="567"/>
        <w:jc w:val="both"/>
      </w:pPr>
      <w:r w:rsidRPr="00FC5D8B">
        <w:t xml:space="preserve">подпункт </w:t>
      </w:r>
      <w:r w:rsidR="00704384" w:rsidRPr="00FC5D8B">
        <w:t>2.1.</w:t>
      </w:r>
      <w:r w:rsidRPr="00FC5D8B">
        <w:t xml:space="preserve"> столбец </w:t>
      </w:r>
      <w:r w:rsidR="00704384" w:rsidRPr="00FC5D8B">
        <w:t>6</w:t>
      </w:r>
      <w:r w:rsidRPr="00FC5D8B">
        <w:t xml:space="preserve"> изложить в следующей редакции «</w:t>
      </w:r>
      <w:r w:rsidR="003F7911" w:rsidRPr="00FC5D8B">
        <w:t>2019,6</w:t>
      </w:r>
      <w:r w:rsidRPr="00FC5D8B">
        <w:t>»</w:t>
      </w:r>
      <w:r w:rsidR="003F7911" w:rsidRPr="00FC5D8B">
        <w:t>;</w:t>
      </w:r>
    </w:p>
    <w:p w14:paraId="001ADF41" w14:textId="4563F7DB" w:rsidR="003F7911" w:rsidRPr="00FC5D8B" w:rsidRDefault="003F7911" w:rsidP="00FC5D8B">
      <w:pPr>
        <w:pStyle w:val="a5"/>
        <w:ind w:left="0" w:firstLine="567"/>
        <w:jc w:val="both"/>
      </w:pPr>
      <w:r w:rsidRPr="00FC5D8B">
        <w:t>подпункт 2.2 исключить.</w:t>
      </w:r>
    </w:p>
    <w:p w14:paraId="26BB3CCD" w14:textId="78184DE6" w:rsidR="00704384" w:rsidRPr="00FC5D8B" w:rsidRDefault="00704384" w:rsidP="00FC5D8B">
      <w:pPr>
        <w:pStyle w:val="a5"/>
        <w:numPr>
          <w:ilvl w:val="1"/>
          <w:numId w:val="1"/>
        </w:numPr>
        <w:tabs>
          <w:tab w:val="left" w:pos="975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 xml:space="preserve">В Адресной программе </w:t>
      </w:r>
      <w:r w:rsidRPr="00FC5D8B">
        <w:rPr>
          <w:rFonts w:eastAsia="Times New Roman"/>
          <w:lang w:eastAsia="ru-RU"/>
        </w:rPr>
        <w:t xml:space="preserve">по текущему ремонту дорог, </w:t>
      </w:r>
      <w:r w:rsidRPr="00FC5D8B">
        <w:rPr>
          <w:bCs/>
          <w:lang w:eastAsia="ru-RU"/>
        </w:rPr>
        <w:t>расположенных в пределах границ муниципального образования, в соответствии с перечнем, утвержденным Правительством Санкт-Петербурга:</w:t>
      </w:r>
    </w:p>
    <w:p w14:paraId="2E45B39A" w14:textId="424DD034" w:rsidR="00704384" w:rsidRPr="00FC5D8B" w:rsidRDefault="00704384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1 столбец 5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«2</w:t>
      </w:r>
      <w:r w:rsidR="003F7911" w:rsidRPr="00FC5D8B">
        <w:rPr>
          <w:rFonts w:eastAsia="Times New Roman"/>
          <w:color w:val="000000"/>
          <w:lang w:eastAsia="ru-RU"/>
        </w:rPr>
        <w:t>019,6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244496C3" w14:textId="5EC25F96" w:rsidR="00704384" w:rsidRPr="00FC5D8B" w:rsidRDefault="00A117C1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t xml:space="preserve">подпункт 1.1 </w:t>
      </w:r>
      <w:r w:rsidR="00704384" w:rsidRPr="00FC5D8B">
        <w:rPr>
          <w:rFonts w:eastAsia="Times New Roman"/>
          <w:color w:val="000000"/>
          <w:lang w:eastAsia="ru-RU"/>
        </w:rPr>
        <w:t xml:space="preserve">столбец 5 изложить в </w:t>
      </w:r>
      <w:r w:rsidR="00704384" w:rsidRPr="00FC5D8B">
        <w:t>следующей</w:t>
      </w:r>
      <w:r w:rsidR="00704384" w:rsidRPr="00FC5D8B">
        <w:rPr>
          <w:rFonts w:eastAsia="Times New Roman"/>
          <w:color w:val="000000"/>
          <w:lang w:eastAsia="ru-RU"/>
        </w:rPr>
        <w:t xml:space="preserve"> редакции: «2</w:t>
      </w:r>
      <w:r w:rsidR="003F7911" w:rsidRPr="00FC5D8B">
        <w:rPr>
          <w:rFonts w:eastAsia="Times New Roman"/>
          <w:color w:val="000000"/>
          <w:lang w:eastAsia="ru-RU"/>
        </w:rPr>
        <w:t>019,6</w:t>
      </w:r>
      <w:r w:rsidR="00704384" w:rsidRPr="00FC5D8B">
        <w:rPr>
          <w:rFonts w:eastAsia="Times New Roman"/>
          <w:color w:val="000000"/>
          <w:lang w:eastAsia="ru-RU"/>
        </w:rPr>
        <w:t>»</w:t>
      </w:r>
      <w:r w:rsidR="003F7911" w:rsidRPr="00FC5D8B">
        <w:rPr>
          <w:rFonts w:eastAsia="Times New Roman"/>
          <w:color w:val="000000"/>
          <w:lang w:eastAsia="ru-RU"/>
        </w:rPr>
        <w:t>;</w:t>
      </w:r>
    </w:p>
    <w:p w14:paraId="4E0AC5B3" w14:textId="11B1B790" w:rsidR="003F7911" w:rsidRPr="00FC5D8B" w:rsidRDefault="003F7911" w:rsidP="00FC5D8B">
      <w:pPr>
        <w:pStyle w:val="a5"/>
        <w:ind w:left="0" w:firstLine="567"/>
        <w:jc w:val="both"/>
      </w:pPr>
      <w:r w:rsidRPr="00FC5D8B">
        <w:t>подпункт 1.2 исключить.</w:t>
      </w:r>
    </w:p>
    <w:p w14:paraId="048039E6" w14:textId="77777777" w:rsidR="00FC5D8B" w:rsidRPr="00FC5D8B" w:rsidRDefault="00FC5D8B" w:rsidP="00FC5D8B">
      <w:pPr>
        <w:pStyle w:val="Style2"/>
        <w:widowControl/>
        <w:numPr>
          <w:ilvl w:val="0"/>
          <w:numId w:val="1"/>
        </w:numPr>
        <w:spacing w:line="240" w:lineRule="auto"/>
        <w:ind w:left="0" w:firstLine="567"/>
        <w:rPr>
          <w:bCs/>
        </w:rPr>
      </w:pPr>
      <w:r w:rsidRPr="00FC5D8B">
        <w:rPr>
          <w:bCs/>
        </w:rPr>
        <w:t>Вести в муниципальную программу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r w:rsidRPr="00FC5D8B">
        <w:rPr>
          <w:b/>
        </w:rPr>
        <w:t xml:space="preserve"> </w:t>
      </w:r>
      <w:r w:rsidRPr="00FC5D8B">
        <w:rPr>
          <w:bCs/>
        </w:rPr>
        <w:t>на 2024-2026 года,</w:t>
      </w:r>
      <w:r w:rsidRPr="00FC5D8B">
        <w:rPr>
          <w:b/>
        </w:rPr>
        <w:t xml:space="preserve"> </w:t>
      </w:r>
      <w:r w:rsidRPr="00FC5D8B">
        <w:rPr>
          <w:bCs/>
        </w:rPr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№ 126 «Об утверждении муниципальных программ, непрограммных направлений деятельности на 2024-2026 года»:</w:t>
      </w:r>
    </w:p>
    <w:p w14:paraId="4639E919" w14:textId="77777777" w:rsidR="00FC5D8B" w:rsidRPr="00FC5D8B" w:rsidRDefault="00FC5D8B" w:rsidP="00FC5D8B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t>В паспорте программы объем финансирования в 2024 году изложить в следующей редакции</w:t>
      </w:r>
      <w:r w:rsidRPr="00FC5D8B">
        <w:rPr>
          <w:bCs/>
          <w:lang w:eastAsia="ru-RU"/>
        </w:rPr>
        <w:t xml:space="preserve"> «в 2024 году – 765,0».</w:t>
      </w:r>
    </w:p>
    <w:p w14:paraId="36B034EE" w14:textId="77777777" w:rsidR="00FC5D8B" w:rsidRPr="00FC5D8B" w:rsidRDefault="00FC5D8B" w:rsidP="00FC5D8B">
      <w:pPr>
        <w:pStyle w:val="a5"/>
        <w:numPr>
          <w:ilvl w:val="1"/>
          <w:numId w:val="1"/>
        </w:numPr>
        <w:ind w:left="0" w:firstLine="567"/>
        <w:jc w:val="both"/>
        <w:rPr>
          <w:bCs/>
        </w:rPr>
      </w:pPr>
      <w:r w:rsidRPr="00FC5D8B">
        <w:rPr>
          <w:bCs/>
        </w:rPr>
        <w:t>В Приложении №1 к Муниципальной программе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Перечня программных мероприятий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2024 год:</w:t>
      </w:r>
    </w:p>
    <w:p w14:paraId="20EB67ED" w14:textId="77777777" w:rsidR="00FC5D8B" w:rsidRPr="00FC5D8B" w:rsidRDefault="00FC5D8B" w:rsidP="00FC5D8B">
      <w:pPr>
        <w:pStyle w:val="a5"/>
        <w:ind w:left="0" w:firstLine="567"/>
        <w:jc w:val="both"/>
        <w:rPr>
          <w:color w:val="000000" w:themeColor="text1"/>
          <w:lang w:eastAsia="ru-RU"/>
        </w:rPr>
      </w:pPr>
      <w:r w:rsidRPr="00FC5D8B">
        <w:t xml:space="preserve">Перечень программных мероприятий </w:t>
      </w:r>
      <w:r w:rsidRPr="00FC5D8B">
        <w:rPr>
          <w:color w:val="000000" w:themeColor="text1"/>
          <w:lang w:eastAsia="ru-RU"/>
        </w:rPr>
        <w:t>дополнить:</w:t>
      </w:r>
    </w:p>
    <w:p w14:paraId="01FEC44C" w14:textId="77777777" w:rsidR="00FC5D8B" w:rsidRPr="00FC5D8B" w:rsidRDefault="00FC5D8B" w:rsidP="00FC5D8B">
      <w:pPr>
        <w:pStyle w:val="a5"/>
        <w:ind w:left="0" w:firstLine="567"/>
        <w:jc w:val="both"/>
        <w:rPr>
          <w:bCs/>
        </w:rPr>
      </w:pPr>
      <w:r w:rsidRPr="00FC5D8B">
        <w:t>пунктом 10 следующего содержания:</w:t>
      </w:r>
    </w:p>
    <w:p w14:paraId="25BD38E1" w14:textId="77777777" w:rsidR="00FC5D8B" w:rsidRPr="00FC5D8B" w:rsidRDefault="00FC5D8B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столбец 2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bookmarkStart w:id="5" w:name="_Hlk180490027"/>
      <w:r w:rsidRPr="00FC5D8B">
        <w:t>Участие в организации и проведении праздничных мероприятий, посвященных Дню призывника</w:t>
      </w:r>
      <w:bookmarkEnd w:id="5"/>
      <w:r w:rsidRPr="00FC5D8B">
        <w:rPr>
          <w:bCs/>
        </w:rPr>
        <w:t xml:space="preserve">», столбец 3 изложить в редакции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proofErr w:type="spellStart"/>
      <w:r w:rsidRPr="00FC5D8B">
        <w:rPr>
          <w:bCs/>
        </w:rPr>
        <w:t>ед</w:t>
      </w:r>
      <w:proofErr w:type="spellEnd"/>
      <w:r w:rsidRPr="00FC5D8B">
        <w:rPr>
          <w:bCs/>
        </w:rPr>
        <w:t xml:space="preserve">», столбец 4 изложить в редакции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«1», столбец 5 изложить в редакции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r w:rsidRPr="00FC5D8B">
        <w:rPr>
          <w:bCs/>
          <w:lang w:val="en-US"/>
        </w:rPr>
        <w:t>IV</w:t>
      </w:r>
      <w:r w:rsidRPr="00FC5D8B">
        <w:rPr>
          <w:bCs/>
        </w:rPr>
        <w:t xml:space="preserve"> квартал», столбец 6 изложить в редакции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«20,0», столбец 7 изложить в редакции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</w:t>
      </w:r>
      <w:r w:rsidRPr="00FC5D8B">
        <w:rPr>
          <w:bCs/>
          <w:color w:val="000000" w:themeColor="text1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FC5D8B">
        <w:rPr>
          <w:bCs/>
        </w:rPr>
        <w:t>».</w:t>
      </w:r>
    </w:p>
    <w:p w14:paraId="6369B6C5" w14:textId="77777777" w:rsidR="00FC5D8B" w:rsidRPr="00FC5D8B" w:rsidRDefault="00FC5D8B" w:rsidP="00FC5D8B">
      <w:pPr>
        <w:pStyle w:val="Style2"/>
        <w:widowControl/>
        <w:numPr>
          <w:ilvl w:val="0"/>
          <w:numId w:val="1"/>
        </w:numPr>
        <w:spacing w:line="240" w:lineRule="auto"/>
        <w:ind w:left="0" w:firstLine="567"/>
        <w:rPr>
          <w:bCs/>
        </w:rPr>
      </w:pPr>
      <w:r w:rsidRPr="00FC5D8B">
        <w:rPr>
          <w:bCs/>
        </w:rPr>
        <w:t>Вести в муниципальную программу 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2024-2026 года,</w:t>
      </w:r>
      <w:r w:rsidRPr="00FC5D8B">
        <w:rPr>
          <w:b/>
        </w:rPr>
        <w:t xml:space="preserve"> </w:t>
      </w:r>
      <w:r w:rsidRPr="00FC5D8B">
        <w:rPr>
          <w:bCs/>
        </w:rPr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№ 126 «Об </w:t>
      </w:r>
      <w:r w:rsidRPr="00FC5D8B">
        <w:rPr>
          <w:bCs/>
        </w:rPr>
        <w:lastRenderedPageBreak/>
        <w:t>утверждении муниципальных программ, непрограммных направлений деятельности на 2024-2026 года»</w:t>
      </w:r>
      <w:r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69959FDF" w14:textId="77777777" w:rsidR="00FC5D8B" w:rsidRPr="00FC5D8B" w:rsidRDefault="00FC5D8B" w:rsidP="00FC5D8B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t>В паспорте программы объем финансирования в 2024 году изложить в следующей редакции</w:t>
      </w:r>
      <w:r w:rsidRPr="00FC5D8B">
        <w:rPr>
          <w:bCs/>
          <w:lang w:eastAsia="ru-RU"/>
        </w:rPr>
        <w:t xml:space="preserve"> «1743,3».</w:t>
      </w:r>
    </w:p>
    <w:p w14:paraId="2C2314F7" w14:textId="77777777" w:rsidR="00FC5D8B" w:rsidRPr="00FC5D8B" w:rsidRDefault="00FC5D8B" w:rsidP="00FC5D8B">
      <w:pPr>
        <w:pStyle w:val="a5"/>
        <w:numPr>
          <w:ilvl w:val="1"/>
          <w:numId w:val="1"/>
        </w:numPr>
        <w:ind w:left="0" w:firstLine="567"/>
        <w:jc w:val="both"/>
        <w:rPr>
          <w:bCs/>
        </w:rPr>
      </w:pPr>
      <w:r w:rsidRPr="00FC5D8B">
        <w:rPr>
          <w:bCs/>
        </w:rPr>
        <w:t>В Приложении №1 к Муниципальной программе 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Стрельна»:</w:t>
      </w:r>
    </w:p>
    <w:p w14:paraId="58E8113C" w14:textId="77777777" w:rsidR="00FC5D8B" w:rsidRPr="00FC5D8B" w:rsidRDefault="00FC5D8B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 пункт 8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«476,3».</w:t>
      </w:r>
    </w:p>
    <w:p w14:paraId="2DD65B04" w14:textId="2FC88305" w:rsidR="00CA6569" w:rsidRPr="00FC5D8B" w:rsidRDefault="00CA6569" w:rsidP="00FC5D8B">
      <w:pPr>
        <w:pStyle w:val="Style2"/>
        <w:widowControl/>
        <w:numPr>
          <w:ilvl w:val="0"/>
          <w:numId w:val="1"/>
        </w:numPr>
        <w:spacing w:line="240" w:lineRule="auto"/>
        <w:ind w:left="0" w:firstLine="567"/>
        <w:rPr>
          <w:bCs/>
        </w:rPr>
      </w:pPr>
      <w:r w:rsidRPr="00FC5D8B">
        <w:rPr>
          <w:bCs/>
        </w:rPr>
        <w:t>Вести в муниципальную программу «</w:t>
      </w:r>
      <w:r w:rsidR="008B23BD" w:rsidRPr="00FC5D8B">
        <w:rPr>
          <w:bCs/>
        </w:rPr>
        <w:t>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r w:rsidRPr="00FC5D8B">
        <w:rPr>
          <w:bCs/>
        </w:rPr>
        <w:t>» на 2024-2026 года,</w:t>
      </w:r>
      <w:r w:rsidRPr="00FC5D8B">
        <w:rPr>
          <w:b/>
        </w:rPr>
        <w:t xml:space="preserve"> </w:t>
      </w:r>
      <w:r w:rsidRPr="00FC5D8B">
        <w:rPr>
          <w:bCs/>
        </w:rPr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№ 126 «Об утверждении муниципальных программ, непрограммных направлений деятельности на 2024-2026 года»</w:t>
      </w:r>
      <w:r w:rsidR="00626FBA" w:rsidRPr="00FC5D8B">
        <w:t xml:space="preserve"> следующие изменения</w:t>
      </w:r>
      <w:r w:rsidR="00626FBA"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136E6C91" w14:textId="0C6E5396" w:rsidR="00CA6569" w:rsidRPr="00FC5D8B" w:rsidRDefault="00FC5D8B" w:rsidP="00FC5D8B">
      <w:pPr>
        <w:pStyle w:val="a5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t xml:space="preserve"> </w:t>
      </w:r>
      <w:r w:rsidR="00CA6569" w:rsidRPr="00FC5D8B">
        <w:t>В паспорте программы объем финансирования в 2024 году изложить в следующей редакции</w:t>
      </w:r>
      <w:r w:rsidR="00CA6569" w:rsidRPr="00FC5D8B">
        <w:rPr>
          <w:bCs/>
          <w:lang w:eastAsia="ru-RU"/>
        </w:rPr>
        <w:t xml:space="preserve"> «</w:t>
      </w:r>
      <w:r w:rsidR="008B23BD" w:rsidRPr="00FC5D8B">
        <w:rPr>
          <w:bCs/>
          <w:lang w:eastAsia="ru-RU"/>
        </w:rPr>
        <w:t>4 704,2</w:t>
      </w:r>
      <w:r w:rsidR="00CA6569" w:rsidRPr="00FC5D8B">
        <w:rPr>
          <w:bCs/>
          <w:lang w:eastAsia="ru-RU"/>
        </w:rPr>
        <w:t>»</w:t>
      </w:r>
      <w:r w:rsidR="008B23BD" w:rsidRPr="00FC5D8B">
        <w:rPr>
          <w:bCs/>
          <w:lang w:eastAsia="ru-RU"/>
        </w:rPr>
        <w:t>.</w:t>
      </w:r>
    </w:p>
    <w:p w14:paraId="0368CE29" w14:textId="4564E6A6" w:rsidR="008B23BD" w:rsidRPr="00FC5D8B" w:rsidRDefault="008B23BD" w:rsidP="00FC5D8B">
      <w:pPr>
        <w:pStyle w:val="a5"/>
        <w:numPr>
          <w:ilvl w:val="1"/>
          <w:numId w:val="1"/>
        </w:numPr>
        <w:ind w:left="0" w:firstLine="567"/>
        <w:jc w:val="both"/>
        <w:rPr>
          <w:bCs/>
        </w:rPr>
      </w:pPr>
      <w:r w:rsidRPr="00FC5D8B">
        <w:rPr>
          <w:bCs/>
        </w:rPr>
        <w:t>В Приложении №1 к Муниципальной программе «</w:t>
      </w:r>
      <w:bookmarkStart w:id="6" w:name="_Hlk168409701"/>
      <w:r w:rsidRPr="00FC5D8B">
        <w:rPr>
          <w:bCs/>
        </w:rPr>
        <w:t>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bookmarkEnd w:id="6"/>
      <w:r w:rsidRPr="00FC5D8B">
        <w:rPr>
          <w:bCs/>
        </w:rPr>
        <w:t>»:</w:t>
      </w:r>
    </w:p>
    <w:p w14:paraId="66B99A36" w14:textId="2C62D444" w:rsidR="008B23BD" w:rsidRPr="00FC5D8B" w:rsidRDefault="008B23BD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 пункт 3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«2 300,0»;</w:t>
      </w:r>
    </w:p>
    <w:p w14:paraId="795E06F8" w14:textId="66797E5B" w:rsidR="008B23BD" w:rsidRPr="00FC5D8B" w:rsidRDefault="008B23BD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пункт 4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«499,4»;</w:t>
      </w:r>
    </w:p>
    <w:p w14:paraId="273E53E1" w14:textId="713E10AC" w:rsidR="008B23BD" w:rsidRPr="00FC5D8B" w:rsidRDefault="008B23BD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пункт 7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 w:rsidRPr="00FC5D8B">
        <w:rPr>
          <w:bCs/>
        </w:rPr>
        <w:t xml:space="preserve"> «120,0»;</w:t>
      </w:r>
    </w:p>
    <w:p w14:paraId="1D2494EA" w14:textId="7ACB4AB7" w:rsidR="008B23BD" w:rsidRPr="00FC5D8B" w:rsidRDefault="008B23BD" w:rsidP="00FC5D8B">
      <w:pPr>
        <w:pStyle w:val="a5"/>
        <w:ind w:left="0" w:firstLine="567"/>
        <w:jc w:val="both"/>
        <w:rPr>
          <w:bCs/>
        </w:rPr>
      </w:pPr>
      <w:r w:rsidRPr="00FC5D8B">
        <w:rPr>
          <w:bCs/>
        </w:rPr>
        <w:t xml:space="preserve">пункт 9 исключить. </w:t>
      </w:r>
    </w:p>
    <w:p w14:paraId="052AE6D4" w14:textId="77777777" w:rsidR="00FC5D8B" w:rsidRPr="00FC5D8B" w:rsidRDefault="00FC5D8B" w:rsidP="00FC5D8B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C5D8B">
        <w:rPr>
          <w:bCs/>
          <w:lang w:eastAsia="ru-RU"/>
        </w:rPr>
        <w:t>Внести в</w:t>
      </w:r>
      <w:r w:rsidRPr="00FC5D8B">
        <w:rPr>
          <w:rFonts w:eastAsia="Times New Roman"/>
          <w:lang w:eastAsia="ru-RU"/>
        </w:rPr>
        <w:t xml:space="preserve"> непрограммное направление деятельности «</w:t>
      </w:r>
      <w:r w:rsidRPr="00FC5D8B">
        <w:rPr>
          <w:color w:val="000000"/>
        </w:rPr>
        <w:t>«</w:t>
      </w:r>
      <w:r w:rsidRPr="00FC5D8B">
        <w:rPr>
          <w:color w:val="000000"/>
          <w:lang w:eastAsia="ru-RU"/>
        </w:rPr>
        <w:t>О</w:t>
      </w:r>
      <w:r w:rsidRPr="00FC5D8B">
        <w:rPr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 на 2024-2026 года</w:t>
      </w:r>
      <w:r w:rsidRPr="00FC5D8B">
        <w:t>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19.10.2023 г. № 126 следующие изменения:</w:t>
      </w:r>
    </w:p>
    <w:p w14:paraId="59E5FF26" w14:textId="77777777" w:rsidR="00FC5D8B" w:rsidRPr="00FC5D8B" w:rsidRDefault="00FC5D8B" w:rsidP="00FC5D8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мероприятий на 2024 год:</w:t>
      </w:r>
    </w:p>
    <w:p w14:paraId="677A2E1E" w14:textId="77777777" w:rsidR="00FC5D8B" w:rsidRPr="00FC5D8B" w:rsidRDefault="00FC5D8B" w:rsidP="00FC5D8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1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Pr="00FC5D8B">
        <w:rPr>
          <w:lang w:eastAsia="ru-RU"/>
        </w:rPr>
        <w:t>841,7</w:t>
      </w:r>
      <w:r w:rsidRPr="00FC5D8B">
        <w:rPr>
          <w:rFonts w:eastAsia="Times New Roman"/>
          <w:color w:val="000000"/>
          <w:lang w:eastAsia="ru-RU"/>
        </w:rPr>
        <w:t>».</w:t>
      </w:r>
    </w:p>
    <w:p w14:paraId="31D2231B" w14:textId="299EF0EA" w:rsidR="00D57BCB" w:rsidRPr="00FC5D8B" w:rsidRDefault="00840177" w:rsidP="00FC5D8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>Контроль за исполнением настоящего постановления оставляю за собой.</w:t>
      </w:r>
    </w:p>
    <w:p w14:paraId="659985CB" w14:textId="36B27AEB" w:rsidR="00E418CA" w:rsidRPr="00FC5D8B" w:rsidRDefault="00840177" w:rsidP="00FC5D8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 xml:space="preserve">Настоящее постановление вступает в силу с даты его </w:t>
      </w:r>
      <w:r w:rsidR="00E84D8B" w:rsidRPr="00FC5D8B">
        <w:rPr>
          <w:lang w:eastAsia="ru-RU"/>
        </w:rPr>
        <w:t>принятия</w:t>
      </w:r>
      <w:r w:rsidRPr="00FC5D8B">
        <w:rPr>
          <w:lang w:eastAsia="ru-RU"/>
        </w:rPr>
        <w:t>.</w:t>
      </w:r>
    </w:p>
    <w:p w14:paraId="58E0EE93" w14:textId="77777777" w:rsidR="006E59F1" w:rsidRDefault="006E59F1" w:rsidP="00FC5D8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756D00" w14:textId="720EF68C" w:rsidR="00D53904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CE62CF">
        <w:rPr>
          <w:rStyle w:val="FontStyle13"/>
          <w:bCs/>
          <w:sz w:val="24"/>
          <w:szCs w:val="24"/>
          <w:lang w:eastAsia="ru-RU"/>
        </w:rPr>
        <w:t>Глав</w:t>
      </w:r>
      <w:r w:rsidR="00627CD6">
        <w:rPr>
          <w:rStyle w:val="FontStyle13"/>
          <w:bCs/>
          <w:sz w:val="24"/>
          <w:szCs w:val="24"/>
          <w:lang w:eastAsia="ru-RU"/>
        </w:rPr>
        <w:t>а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  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                          </w:t>
      </w:r>
      <w:r w:rsidR="00627CD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447C568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5C40D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AACB7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B5848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ACE753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D236F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820C1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A8E8E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3A776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96C0E79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F4ED1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C36C9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13AAE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0D9761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A3472ED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B0C847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A7A177E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A80D42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5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05643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C543A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1E13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10FAF"/>
    <w:rsid w:val="00424557"/>
    <w:rsid w:val="00435D5F"/>
    <w:rsid w:val="00442DF6"/>
    <w:rsid w:val="00453D88"/>
    <w:rsid w:val="0046033D"/>
    <w:rsid w:val="00463850"/>
    <w:rsid w:val="004725A6"/>
    <w:rsid w:val="00476575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6FBA"/>
    <w:rsid w:val="006275E0"/>
    <w:rsid w:val="00627CD6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A1238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472A6"/>
    <w:rsid w:val="00D53510"/>
    <w:rsid w:val="00D53904"/>
    <w:rsid w:val="00D5397E"/>
    <w:rsid w:val="00D57BCB"/>
    <w:rsid w:val="00D6603F"/>
    <w:rsid w:val="00D75654"/>
    <w:rsid w:val="00D856FB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A6516"/>
    <w:rsid w:val="00FC5D8B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46</cp:revision>
  <cp:lastPrinted>2024-10-23T09:18:00Z</cp:lastPrinted>
  <dcterms:created xsi:type="dcterms:W3CDTF">2024-02-09T14:21:00Z</dcterms:created>
  <dcterms:modified xsi:type="dcterms:W3CDTF">2024-10-23T11:22:00Z</dcterms:modified>
</cp:coreProperties>
</file>