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A37B" w14:textId="77777777"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14:anchorId="09EE9830" wp14:editId="21512F7F">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14:paraId="7DD78643" w14:textId="77777777" w:rsidR="00EB3CD8" w:rsidRDefault="00EB3CD8" w:rsidP="00EB3CD8">
      <w:pPr>
        <w:spacing w:after="0" w:line="240" w:lineRule="auto"/>
        <w:jc w:val="center"/>
        <w:rPr>
          <w:b/>
          <w:szCs w:val="24"/>
        </w:rPr>
      </w:pPr>
      <w:r>
        <w:rPr>
          <w:b/>
          <w:szCs w:val="24"/>
        </w:rPr>
        <w:t>МЕСТНАЯ АДМИНИСТРАЦИЯ</w:t>
      </w:r>
    </w:p>
    <w:p w14:paraId="5046BDB6" w14:textId="77777777" w:rsidR="00EB3CD8" w:rsidRDefault="00EB3CD8" w:rsidP="00EB3CD8">
      <w:pPr>
        <w:spacing w:after="0" w:line="240" w:lineRule="auto"/>
        <w:jc w:val="center"/>
        <w:rPr>
          <w:b/>
          <w:szCs w:val="24"/>
        </w:rPr>
      </w:pPr>
      <w:r>
        <w:rPr>
          <w:b/>
          <w:szCs w:val="24"/>
        </w:rPr>
        <w:t>ВНУТРИГОРОДСКОГО МУНИЦИПАЛЬНОГО ОБРАЗОВАНИЯ</w:t>
      </w:r>
    </w:p>
    <w:p w14:paraId="44E8D53F" w14:textId="77777777" w:rsidR="00EB3CD8" w:rsidRDefault="00EB3CD8" w:rsidP="00EB3CD8">
      <w:pPr>
        <w:spacing w:after="0" w:line="240" w:lineRule="auto"/>
        <w:jc w:val="center"/>
        <w:rPr>
          <w:b/>
          <w:szCs w:val="24"/>
        </w:rPr>
      </w:pPr>
      <w:r>
        <w:rPr>
          <w:b/>
          <w:szCs w:val="24"/>
        </w:rPr>
        <w:t xml:space="preserve"> ГОРОДА ФЕДЕРАЛЬНОГО ЗНАЧЕНИЯ САНКТ-ПЕТЕРБУРГА </w:t>
      </w:r>
    </w:p>
    <w:p w14:paraId="33499B78" w14:textId="77777777" w:rsidR="00EB3CD8" w:rsidRDefault="00EB3CD8" w:rsidP="00EB3CD8">
      <w:pPr>
        <w:pBdr>
          <w:bottom w:val="single" w:sz="12" w:space="1" w:color="auto"/>
        </w:pBdr>
        <w:spacing w:after="0" w:line="240" w:lineRule="auto"/>
        <w:jc w:val="center"/>
        <w:rPr>
          <w:b/>
          <w:szCs w:val="24"/>
        </w:rPr>
      </w:pPr>
      <w:r>
        <w:rPr>
          <w:b/>
          <w:szCs w:val="24"/>
        </w:rPr>
        <w:t>ПОСЕЛОК СТРЕЛЬНА</w:t>
      </w:r>
    </w:p>
    <w:p w14:paraId="29DE0C4F" w14:textId="77777777" w:rsidR="00EB3CD8" w:rsidRDefault="00EB3CD8" w:rsidP="00EB3CD8">
      <w:pPr>
        <w:spacing w:after="0" w:line="240" w:lineRule="auto"/>
        <w:jc w:val="center"/>
        <w:rPr>
          <w:b/>
          <w:sz w:val="28"/>
          <w:szCs w:val="28"/>
        </w:rPr>
      </w:pPr>
    </w:p>
    <w:p w14:paraId="468AF1A4" w14:textId="77777777" w:rsidR="00EB3CD8" w:rsidRDefault="00EB3CD8" w:rsidP="00EB3CD8">
      <w:pPr>
        <w:spacing w:after="0" w:line="240" w:lineRule="auto"/>
        <w:jc w:val="center"/>
        <w:rPr>
          <w:b/>
          <w:sz w:val="28"/>
          <w:szCs w:val="28"/>
        </w:rPr>
      </w:pPr>
      <w:r>
        <w:rPr>
          <w:b/>
          <w:sz w:val="28"/>
          <w:szCs w:val="28"/>
        </w:rPr>
        <w:t xml:space="preserve">ПОСТАНОВЛЕНИЕ </w:t>
      </w:r>
    </w:p>
    <w:p w14:paraId="5B64EA3B" w14:textId="77777777" w:rsidR="00EB3CD8" w:rsidRDefault="00EB3CD8" w:rsidP="00EB3CD8">
      <w:pPr>
        <w:spacing w:after="0" w:line="240" w:lineRule="auto"/>
        <w:jc w:val="center"/>
        <w:rPr>
          <w:b/>
          <w:szCs w:val="24"/>
        </w:rPr>
      </w:pPr>
    </w:p>
    <w:tbl>
      <w:tblPr>
        <w:tblW w:w="0" w:type="auto"/>
        <w:tblLook w:val="04A0" w:firstRow="1" w:lastRow="0" w:firstColumn="1" w:lastColumn="0" w:noHBand="0" w:noVBand="1"/>
      </w:tblPr>
      <w:tblGrid>
        <w:gridCol w:w="3284"/>
        <w:gridCol w:w="3274"/>
        <w:gridCol w:w="3222"/>
      </w:tblGrid>
      <w:tr w:rsidR="00EB3CD8" w14:paraId="6B2FEA45" w14:textId="77777777" w:rsidTr="00EB3CD8">
        <w:tc>
          <w:tcPr>
            <w:tcW w:w="3473" w:type="dxa"/>
            <w:hideMark/>
          </w:tcPr>
          <w:p w14:paraId="497AC87A" w14:textId="77777777" w:rsidR="00EB3CD8" w:rsidRDefault="006C4C65">
            <w:pPr>
              <w:jc w:val="center"/>
              <w:rPr>
                <w:szCs w:val="24"/>
              </w:rPr>
            </w:pPr>
            <w:r>
              <w:rPr>
                <w:szCs w:val="24"/>
              </w:rPr>
              <w:t>24.12.2024</w:t>
            </w:r>
          </w:p>
        </w:tc>
        <w:tc>
          <w:tcPr>
            <w:tcW w:w="3474" w:type="dxa"/>
          </w:tcPr>
          <w:p w14:paraId="0669D182" w14:textId="77777777" w:rsidR="00EB3CD8" w:rsidRDefault="00EB3CD8">
            <w:pPr>
              <w:spacing w:after="0" w:line="240" w:lineRule="auto"/>
              <w:jc w:val="center"/>
              <w:rPr>
                <w:szCs w:val="24"/>
              </w:rPr>
            </w:pPr>
            <w:r>
              <w:rPr>
                <w:szCs w:val="24"/>
              </w:rPr>
              <w:t>поселок Стрельна</w:t>
            </w:r>
          </w:p>
          <w:p w14:paraId="24970BE5" w14:textId="77777777" w:rsidR="00EB3CD8" w:rsidRDefault="00EB3CD8">
            <w:pPr>
              <w:jc w:val="center"/>
              <w:rPr>
                <w:szCs w:val="24"/>
              </w:rPr>
            </w:pPr>
          </w:p>
        </w:tc>
        <w:tc>
          <w:tcPr>
            <w:tcW w:w="3474" w:type="dxa"/>
            <w:hideMark/>
          </w:tcPr>
          <w:p w14:paraId="51B01559" w14:textId="77777777" w:rsidR="00EB3CD8" w:rsidRDefault="00EB3CD8" w:rsidP="006C4C65">
            <w:pPr>
              <w:jc w:val="center"/>
              <w:rPr>
                <w:szCs w:val="24"/>
              </w:rPr>
            </w:pPr>
            <w:r>
              <w:rPr>
                <w:szCs w:val="24"/>
              </w:rPr>
              <w:t xml:space="preserve">№ </w:t>
            </w:r>
            <w:r w:rsidR="006C4C65">
              <w:rPr>
                <w:szCs w:val="24"/>
              </w:rPr>
              <w:t>190</w:t>
            </w:r>
          </w:p>
        </w:tc>
      </w:tr>
    </w:tbl>
    <w:tbl>
      <w:tblPr>
        <w:tblStyle w:val="a3"/>
        <w:tblW w:w="0" w:type="auto"/>
        <w:tblInd w:w="108" w:type="dxa"/>
        <w:tblLook w:val="01E0" w:firstRow="1" w:lastRow="1" w:firstColumn="1" w:lastColumn="1" w:noHBand="0" w:noVBand="0"/>
      </w:tblPr>
      <w:tblGrid>
        <w:gridCol w:w="9672"/>
      </w:tblGrid>
      <w:tr w:rsidR="00EB3CD8" w14:paraId="11AA8543" w14:textId="77777777" w:rsidTr="00EB3CD8">
        <w:trPr>
          <w:trHeight w:val="567"/>
        </w:trPr>
        <w:tc>
          <w:tcPr>
            <w:tcW w:w="9781" w:type="dxa"/>
            <w:tcBorders>
              <w:top w:val="nil"/>
              <w:left w:val="nil"/>
              <w:bottom w:val="nil"/>
              <w:right w:val="nil"/>
            </w:tcBorders>
          </w:tcPr>
          <w:p w14:paraId="283B4B55" w14:textId="77777777" w:rsidR="00EB3CD8" w:rsidRDefault="00EB3CD8">
            <w:pPr>
              <w:spacing w:line="264" w:lineRule="atLeast"/>
              <w:ind w:left="20"/>
              <w:jc w:val="center"/>
              <w:rPr>
                <w:rFonts w:eastAsia="Times New Roman"/>
                <w:b/>
                <w:szCs w:val="24"/>
              </w:rPr>
            </w:pPr>
            <w:r>
              <w:rPr>
                <w:b/>
              </w:rPr>
              <w:t xml:space="preserve">О внесении изменений в </w:t>
            </w:r>
            <w:r>
              <w:rPr>
                <w:b/>
                <w:color w:val="000000"/>
              </w:rPr>
              <w:t xml:space="preserve">Административный регламент </w:t>
            </w:r>
            <w:r>
              <w:rPr>
                <w:b/>
              </w:rPr>
              <w:t xml:space="preserve">предоставления государственной услуги </w:t>
            </w:r>
            <w:r>
              <w:rPr>
                <w:rFonts w:eastAsia="Times New Roman"/>
                <w:b/>
                <w:szCs w:val="24"/>
              </w:rPr>
              <w:t>«</w:t>
            </w:r>
            <w:r>
              <w:rPr>
                <w:b/>
              </w:rPr>
              <w:t>Освобождение опекуна или попечителя от исполнения ими своих обязанностей</w:t>
            </w:r>
            <w:r>
              <w:rPr>
                <w:b/>
                <w:szCs w:val="24"/>
              </w:rPr>
              <w:t>»</w:t>
            </w:r>
          </w:p>
          <w:p w14:paraId="05C5D5DF" w14:textId="77777777" w:rsidR="00EB3CD8" w:rsidRDefault="00EB3CD8">
            <w:pPr>
              <w:pStyle w:val="style6"/>
              <w:spacing w:before="144" w:beforeAutospacing="0" w:after="0" w:afterAutospacing="0" w:line="274" w:lineRule="atLeast"/>
              <w:ind w:left="497"/>
              <w:jc w:val="center"/>
              <w:rPr>
                <w:b/>
              </w:rPr>
            </w:pPr>
          </w:p>
        </w:tc>
      </w:tr>
    </w:tbl>
    <w:p w14:paraId="55C7061F" w14:textId="77777777" w:rsidR="00EB3CD8" w:rsidRDefault="00EB3CD8" w:rsidP="00EB3CD8">
      <w:pPr>
        <w:pStyle w:val="Style7"/>
        <w:widowControl/>
        <w:spacing w:before="31" w:line="274" w:lineRule="exact"/>
        <w:ind w:firstLine="567"/>
      </w:pPr>
      <w:r>
        <w:rPr>
          <w:color w:val="000000"/>
        </w:rPr>
        <w:t xml:space="preserve">В целях приведения в соответствие с действующим законодательством нормативных правовых актов, </w:t>
      </w:r>
      <w:r>
        <w:rPr>
          <w:rStyle w:val="FontStyle13"/>
        </w:rPr>
        <w:t xml:space="preserve">в соответствии с </w:t>
      </w:r>
      <w:r>
        <w:t>Федеральным законом Российской Федерации от 27.07.2010 № 210-ФЗ «Об организации предоставления государственных и муниципальных услуг»</w:t>
      </w:r>
    </w:p>
    <w:p w14:paraId="4F42C899" w14:textId="77777777" w:rsidR="00EB3CD8" w:rsidRDefault="00EB3CD8" w:rsidP="00EB3CD8">
      <w:pPr>
        <w:pStyle w:val="Style7"/>
        <w:widowControl/>
        <w:spacing w:before="31" w:line="274" w:lineRule="exact"/>
        <w:ind w:firstLine="567"/>
      </w:pPr>
    </w:p>
    <w:p w14:paraId="501680A7" w14:textId="77777777" w:rsidR="00EB3CD8" w:rsidRDefault="00EB3CD8" w:rsidP="00EB3CD8">
      <w:pPr>
        <w:ind w:left="360"/>
      </w:pPr>
      <w:r>
        <w:t>ПОСТАНОВЛЯЮ:</w:t>
      </w:r>
    </w:p>
    <w:p w14:paraId="0A52762A" w14:textId="77777777" w:rsidR="00EB3CD8" w:rsidRDefault="00EB3CD8" w:rsidP="00EB3CD8">
      <w:pPr>
        <w:spacing w:after="0" w:line="264" w:lineRule="atLeast"/>
        <w:ind w:left="20"/>
        <w:jc w:val="both"/>
        <w:rPr>
          <w:rFonts w:eastAsia="Times New Roman"/>
          <w:szCs w:val="24"/>
        </w:rPr>
      </w:pPr>
      <w:r>
        <w:t xml:space="preserve">1. Внести в </w:t>
      </w:r>
      <w:r>
        <w:rPr>
          <w:color w:val="000000"/>
        </w:rPr>
        <w:t xml:space="preserve">Административный регламент </w:t>
      </w:r>
      <w:r>
        <w:t xml:space="preserve">предоставления государственной услуги </w:t>
      </w:r>
      <w:r>
        <w:rPr>
          <w:rFonts w:eastAsia="Times New Roman"/>
          <w:szCs w:val="24"/>
          <w:lang w:eastAsia="ru-RU"/>
        </w:rPr>
        <w:t>«</w:t>
      </w:r>
      <w:r>
        <w:t>Освобождение опекуна или попечителя от исполнения ими своих обязанностей</w:t>
      </w:r>
      <w:r>
        <w:rPr>
          <w:szCs w:val="24"/>
          <w:lang w:eastAsia="ru-RU"/>
        </w:rPr>
        <w:t>»</w:t>
      </w:r>
      <w:r>
        <w:rPr>
          <w:color w:val="000000"/>
        </w:rPr>
        <w:t>, утвержденный </w:t>
      </w:r>
      <w:hyperlink r:id="rId8" w:tgtFrame="_blank" w:history="1">
        <w:r>
          <w:rPr>
            <w:rStyle w:val="1"/>
          </w:rPr>
          <w:t xml:space="preserve">постановлением Местной администрации Муниципального образования поселок Стрельна от 28.12. 2012 № </w:t>
        </w:r>
        <w:r>
          <w:rPr>
            <w:rStyle w:val="a6"/>
          </w:rPr>
          <w:t xml:space="preserve">163 </w:t>
        </w:r>
      </w:hyperlink>
      <w:r>
        <w:rPr>
          <w:color w:val="000000"/>
        </w:rPr>
        <w:t> «</w:t>
      </w:r>
      <w:r>
        <w:rPr>
          <w:bCs/>
          <w:color w:val="000000"/>
        </w:rPr>
        <w:t xml:space="preserve">Об утверждении </w:t>
      </w:r>
      <w:r>
        <w:rPr>
          <w:color w:val="000000"/>
        </w:rPr>
        <w:t xml:space="preserve">Административного регламента </w:t>
      </w:r>
      <w:r>
        <w:t xml:space="preserve">предоставления государственной услуги </w:t>
      </w:r>
      <w:r>
        <w:rPr>
          <w:rFonts w:eastAsia="Times New Roman"/>
          <w:szCs w:val="24"/>
          <w:lang w:eastAsia="ru-RU"/>
        </w:rPr>
        <w:t>«</w:t>
      </w:r>
      <w:r>
        <w:t>Освобождение опекуна или попечителя от исполнения ими своих обязанностей</w:t>
      </w:r>
      <w:r>
        <w:rPr>
          <w:szCs w:val="24"/>
          <w:lang w:eastAsia="ru-RU"/>
        </w:rPr>
        <w:t>»</w:t>
      </w:r>
      <w:r>
        <w:t xml:space="preserve"> (далее – Регламент) следующие изменения и дополнения:</w:t>
      </w:r>
    </w:p>
    <w:p w14:paraId="188BE787" w14:textId="77777777" w:rsidR="00EB3CD8" w:rsidRDefault="00EB3CD8" w:rsidP="00EB3CD8">
      <w:pPr>
        <w:pStyle w:val="31"/>
        <w:tabs>
          <w:tab w:val="left" w:pos="851"/>
          <w:tab w:val="left" w:pos="10836"/>
        </w:tabs>
        <w:ind w:right="0"/>
        <w:jc w:val="both"/>
      </w:pPr>
      <w:r>
        <w:tab/>
        <w:t>1.1.</w:t>
      </w:r>
      <w:r w:rsidRPr="00522FD3">
        <w:t xml:space="preserve"> </w:t>
      </w:r>
      <w:r>
        <w:t xml:space="preserve">Раздел </w:t>
      </w:r>
      <w:r>
        <w:rPr>
          <w:lang w:val="en-US"/>
        </w:rPr>
        <w:t>V</w:t>
      </w:r>
      <w:r w:rsidRPr="00522FD3">
        <w:t xml:space="preserve"> </w:t>
      </w:r>
      <w:r>
        <w:t xml:space="preserve"> Регламента изложить в новой редакции:</w:t>
      </w:r>
    </w:p>
    <w:p w14:paraId="4A3DD758" w14:textId="77777777" w:rsidR="00EB3CD8" w:rsidRDefault="00EB3CD8" w:rsidP="00EB3CD8">
      <w:pPr>
        <w:pStyle w:val="a4"/>
        <w:spacing w:before="0" w:beforeAutospacing="0" w:after="0" w:afterAutospacing="0"/>
        <w:ind w:firstLine="672"/>
        <w:jc w:val="center"/>
      </w:pPr>
      <w:r>
        <w:t>«</w:t>
      </w:r>
      <w:r>
        <w:rPr>
          <w:b/>
          <w:bCs/>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14:paraId="417B38BD" w14:textId="77777777" w:rsidR="00EB3CD8" w:rsidRDefault="00EB3CD8" w:rsidP="00EB3CD8">
      <w:pPr>
        <w:spacing w:after="120" w:line="240" w:lineRule="auto"/>
        <w:ind w:firstLine="672"/>
        <w:jc w:val="both"/>
        <w:rPr>
          <w:rFonts w:eastAsia="Times New Roman"/>
          <w:szCs w:val="24"/>
          <w:lang w:eastAsia="ru-RU"/>
        </w:rPr>
      </w:pPr>
      <w:r>
        <w:rPr>
          <w:rFonts w:eastAsia="Times New Roman"/>
          <w:szCs w:val="24"/>
          <w:lang w:eastAsia="ru-RU"/>
        </w:rPr>
        <w:t> </w:t>
      </w:r>
    </w:p>
    <w:p w14:paraId="2F3C8879"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56.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14:paraId="404C4D51"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Заявитель может обратиться с жалобой, в том числе в следующих случаях:</w:t>
      </w:r>
    </w:p>
    <w:p w14:paraId="4A3F0194"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нарушение срока регистрации запроса заявителя о предоставлении государственной услуги;</w:t>
      </w:r>
    </w:p>
    <w:p w14:paraId="6E2C6CD8"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нарушение срока предоставления государственной услуги;</w:t>
      </w:r>
    </w:p>
    <w:p w14:paraId="395891C1"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15DC798D"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14:paraId="462FC0EF"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10958D5"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EA1AC35"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B585C60" w14:textId="77777777" w:rsidR="00EB3CD8" w:rsidRDefault="00EB3CD8" w:rsidP="00EB3CD8">
      <w:pPr>
        <w:shd w:val="clear" w:color="auto" w:fill="FFFFFF"/>
        <w:spacing w:after="0" w:line="240" w:lineRule="auto"/>
        <w:ind w:firstLine="539"/>
        <w:jc w:val="both"/>
        <w:rPr>
          <w:rFonts w:eastAsia="Times New Roman"/>
          <w:szCs w:val="24"/>
          <w:lang w:eastAsia="ru-RU"/>
        </w:rPr>
      </w:pPr>
      <w:r>
        <w:rPr>
          <w:rFonts w:eastAsia="Times New Roman"/>
          <w:szCs w:val="24"/>
          <w:lang w:eastAsia="ru-RU"/>
        </w:rPr>
        <w:t>нарушение срока или порядка выдачи документов по результатам предоставления государственной услуги;</w:t>
      </w:r>
    </w:p>
    <w:p w14:paraId="77DC90A9" w14:textId="77777777" w:rsidR="00EB3CD8" w:rsidRDefault="00EB3CD8" w:rsidP="00EB3CD8">
      <w:pPr>
        <w:shd w:val="clear" w:color="auto" w:fill="FFFFFF"/>
        <w:spacing w:after="0" w:line="240" w:lineRule="auto"/>
        <w:ind w:firstLine="539"/>
        <w:jc w:val="both"/>
        <w:rPr>
          <w:rFonts w:eastAsia="Times New Roman"/>
          <w:szCs w:val="24"/>
          <w:lang w:eastAsia="ru-RU"/>
        </w:rPr>
      </w:pPr>
      <w:r>
        <w:rPr>
          <w:rFonts w:eastAsia="Times New Roman"/>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3A68FAA" w14:textId="77777777" w:rsidR="00EB3CD8" w:rsidRDefault="00EB3CD8" w:rsidP="00EB3CD8">
      <w:pPr>
        <w:shd w:val="clear" w:color="auto" w:fill="FFFFFF"/>
        <w:spacing w:after="0" w:line="240" w:lineRule="auto"/>
        <w:ind w:firstLine="539"/>
        <w:jc w:val="both"/>
        <w:rPr>
          <w:rFonts w:eastAsia="Times New Roman"/>
          <w:szCs w:val="24"/>
          <w:lang w:eastAsia="ru-RU"/>
        </w:rPr>
      </w:pPr>
      <w:r>
        <w:rPr>
          <w:rFonts w:eastAsia="Times New Roman"/>
          <w:szCs w:val="24"/>
          <w:lang w:eastAsia="ru-RU"/>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4 пункта 19 раздела </w:t>
      </w:r>
      <w:r>
        <w:rPr>
          <w:rFonts w:eastAsia="Times New Roman"/>
          <w:szCs w:val="24"/>
          <w:lang w:val="en-US" w:eastAsia="ru-RU"/>
        </w:rPr>
        <w:t>II</w:t>
      </w:r>
      <w:r>
        <w:rPr>
          <w:rFonts w:eastAsia="Times New Roman"/>
          <w:szCs w:val="24"/>
          <w:lang w:eastAsia="ru-RU"/>
        </w:rPr>
        <w:t>. настоящего административного регламента.</w:t>
      </w:r>
    </w:p>
    <w:p w14:paraId="07E258BC"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1172CDF6"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В качестве документа, подтверждающего полномочия на осуществление действий от имени заявителя, может быть представлена:</w:t>
      </w:r>
    </w:p>
    <w:p w14:paraId="7C54098A" w14:textId="77777777" w:rsidR="00EB3CD8" w:rsidRDefault="00EB3CD8" w:rsidP="00EB3CD8">
      <w:pPr>
        <w:spacing w:after="0" w:line="240" w:lineRule="auto"/>
        <w:ind w:right="40" w:firstLine="672"/>
        <w:jc w:val="both"/>
        <w:rPr>
          <w:rFonts w:eastAsia="Times New Roman"/>
          <w:szCs w:val="24"/>
          <w:lang w:eastAsia="ru-RU"/>
        </w:rPr>
      </w:pPr>
      <w:r>
        <w:rPr>
          <w:rFonts w:eastAsia="Times New Roman"/>
          <w:szCs w:val="24"/>
          <w:lang w:eastAsia="ru-RU"/>
        </w:rPr>
        <w:t>- оформленная в соответствии с законодательством Российской Федерации доверенность (для физических лиц);</w:t>
      </w:r>
    </w:p>
    <w:p w14:paraId="3EFEF5A9" w14:textId="77777777" w:rsidR="00EB3CD8" w:rsidRDefault="00EB3CD8" w:rsidP="00EB3CD8">
      <w:pPr>
        <w:spacing w:after="0" w:line="240" w:lineRule="auto"/>
        <w:ind w:right="40" w:firstLine="672"/>
        <w:jc w:val="both"/>
        <w:rPr>
          <w:rFonts w:eastAsia="Times New Roman"/>
          <w:szCs w:val="24"/>
          <w:lang w:eastAsia="ru-RU"/>
        </w:rPr>
      </w:pPr>
      <w:r>
        <w:rPr>
          <w:rFonts w:eastAsia="Times New Roman"/>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623180E" w14:textId="77777777" w:rsidR="00EB3CD8" w:rsidRDefault="00EB3CD8" w:rsidP="00EB3CD8">
      <w:pPr>
        <w:spacing w:after="0" w:line="240" w:lineRule="auto"/>
        <w:ind w:right="40" w:firstLine="672"/>
        <w:jc w:val="both"/>
        <w:rPr>
          <w:rFonts w:eastAsia="Times New Roman"/>
          <w:szCs w:val="24"/>
          <w:lang w:eastAsia="ru-RU"/>
        </w:rPr>
      </w:pPr>
      <w:r>
        <w:rPr>
          <w:rFonts w:eastAsia="Times New Roman"/>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B5EABC0"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57. Жалоба может быть подана заявителем:</w:t>
      </w:r>
    </w:p>
    <w:p w14:paraId="19EFB659"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57.1.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1C3346C1"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Время приема жалоб должно совпадать со временем предоставления государственных услуг.</w:t>
      </w:r>
    </w:p>
    <w:p w14:paraId="762E2C75"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Жалоба в письменной форме может быть также направлена по почте.</w:t>
      </w:r>
    </w:p>
    <w:p w14:paraId="646C763E"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0011E89"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57.2.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14:paraId="35FD4AD5"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lastRenderedPageBreak/>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9" w:history="1">
        <w:r>
          <w:rPr>
            <w:rStyle w:val="a6"/>
            <w:rFonts w:eastAsia="Times New Roman"/>
            <w:szCs w:val="24"/>
            <w:lang w:eastAsia="ru-RU"/>
          </w:rPr>
          <w:t>www.gov.spb.ru</w:t>
        </w:r>
      </w:hyperlink>
      <w:r>
        <w:rPr>
          <w:rFonts w:eastAsia="Times New Roman"/>
          <w:szCs w:val="24"/>
          <w:lang w:eastAsia="ru-RU"/>
        </w:rPr>
        <w:t>. на Портале.</w:t>
      </w:r>
    </w:p>
    <w:p w14:paraId="512C97C8"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 xml:space="preserve">При подаче жалобы в электронной форме документы, указанные в пункте </w:t>
      </w:r>
      <w:r w:rsidRPr="00522FD3">
        <w:rPr>
          <w:rFonts w:eastAsia="Times New Roman"/>
          <w:szCs w:val="24"/>
          <w:lang w:eastAsia="ru-RU"/>
        </w:rPr>
        <w:t xml:space="preserve">56 </w:t>
      </w:r>
      <w:r>
        <w:rPr>
          <w:rFonts w:eastAsia="Times New Roman"/>
          <w:szCs w:val="24"/>
          <w:lang w:eastAsia="ru-RU"/>
        </w:rPr>
        <w:t xml:space="preserve">раздела </w:t>
      </w:r>
      <w:r>
        <w:rPr>
          <w:rFonts w:eastAsia="Times New Roman"/>
          <w:szCs w:val="24"/>
          <w:lang w:val="en-US" w:eastAsia="ru-RU"/>
        </w:rPr>
        <w:t>V</w:t>
      </w:r>
      <w:r>
        <w:rPr>
          <w:rFonts w:eastAsia="Times New Roman"/>
          <w:szCs w:val="24"/>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6C7BBA8"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57.3.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14:paraId="2776FA5E"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58.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14:paraId="1A6FB5ED" w14:textId="77777777" w:rsidR="00EB3CD8" w:rsidRDefault="00EB3CD8" w:rsidP="00EB3CD8">
      <w:pPr>
        <w:spacing w:after="0" w:line="240" w:lineRule="auto"/>
        <w:ind w:left="40" w:right="40" w:firstLine="527"/>
        <w:jc w:val="both"/>
        <w:rPr>
          <w:rFonts w:eastAsia="Times New Roman"/>
          <w:szCs w:val="24"/>
          <w:lang w:eastAsia="ru-RU"/>
        </w:rPr>
      </w:pPr>
      <w:r>
        <w:rPr>
          <w:rFonts w:eastAsia="Times New Roman"/>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4AA30D67"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При этом срок рассмотрения жалобы исчисляется со дня регистрации жалобы в уполномоченном на ее рассмотрение органе.</w:t>
      </w:r>
    </w:p>
    <w:p w14:paraId="6C460D1F"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14:paraId="56723CE5"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59. Жалоба должна содержать:</w:t>
      </w:r>
    </w:p>
    <w:p w14:paraId="779706EA"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14:paraId="77F12428"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051B1F"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сведения об обжалуемых решениях и действиях (бездействии) органа опеки и попечительства, должностного лица органа опеки и попечительства;</w:t>
      </w:r>
    </w:p>
    <w:p w14:paraId="53EE798F"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Заявителем могут быть представлены документы (при наличии), подтверждающие доводы заявителя, либо их копии.</w:t>
      </w:r>
    </w:p>
    <w:p w14:paraId="7EBA422E"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60. Заявитель имеет право на получение информации и документов, необходимых для обоснования и рассмотрения жалобы.</w:t>
      </w:r>
    </w:p>
    <w:p w14:paraId="4A89D9BE"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61.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14:paraId="257331C1"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62. По результатам рассмотрения жалобы орган местного самоуправления принимает одно из следующих решений:</w:t>
      </w:r>
    </w:p>
    <w:p w14:paraId="4F4889E3"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 xml:space="preserve">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w:t>
      </w:r>
      <w:r>
        <w:rPr>
          <w:rFonts w:eastAsia="Times New Roman"/>
          <w:szCs w:val="24"/>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CDE9BF6"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об отказе в удовлетворении жалобы.</w:t>
      </w:r>
    </w:p>
    <w:p w14:paraId="731205AE"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63. Не позднее дня, следующего за днем принятия решения, указанного в </w:t>
      </w:r>
      <w:hyperlink r:id="rId10" w:anchor="dst118" w:history="1">
        <w:r>
          <w:rPr>
            <w:rStyle w:val="a6"/>
            <w:rFonts w:eastAsia="Times New Roman"/>
            <w:szCs w:val="24"/>
            <w:lang w:eastAsia="ru-RU"/>
          </w:rPr>
          <w:t>пункте</w:t>
        </w:r>
      </w:hyperlink>
      <w:r>
        <w:rPr>
          <w:rFonts w:eastAsia="Times New Roman"/>
          <w:szCs w:val="24"/>
          <w:lang w:eastAsia="ru-RU"/>
        </w:rPr>
        <w:t xml:space="preserve"> 62 раздела </w:t>
      </w:r>
      <w:r>
        <w:rPr>
          <w:rFonts w:eastAsia="Times New Roman"/>
          <w:szCs w:val="24"/>
          <w:lang w:val="en-US" w:eastAsia="ru-RU"/>
        </w:rPr>
        <w:t>V</w:t>
      </w:r>
      <w:r>
        <w:rPr>
          <w:rFonts w:eastAsia="Times New Roman"/>
          <w:szCs w:val="24"/>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70D1D5"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В ответе по результатам жалобы указываются:</w:t>
      </w:r>
    </w:p>
    <w:p w14:paraId="242EA854"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14:paraId="2CFC7117"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14:paraId="6B8B3946"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фамилия, имя, отчество (при наличии) или наименование заявителя;</w:t>
      </w:r>
    </w:p>
    <w:p w14:paraId="57211BED" w14:textId="77777777" w:rsidR="00EB3CD8" w:rsidRDefault="00EB3CD8" w:rsidP="00EB3CD8">
      <w:pPr>
        <w:shd w:val="clear" w:color="auto" w:fill="FFFFFF"/>
        <w:spacing w:after="0" w:line="240" w:lineRule="auto"/>
        <w:ind w:firstLine="672"/>
        <w:jc w:val="both"/>
        <w:rPr>
          <w:rFonts w:eastAsia="Times New Roman"/>
          <w:szCs w:val="24"/>
          <w:lang w:eastAsia="ru-RU"/>
        </w:rPr>
      </w:pPr>
      <w:r>
        <w:rPr>
          <w:rFonts w:eastAsia="Times New Roman"/>
          <w:szCs w:val="24"/>
          <w:lang w:eastAsia="ru-RU"/>
        </w:rPr>
        <w:t>основания для принятия решения по жалобе;</w:t>
      </w:r>
    </w:p>
    <w:p w14:paraId="2C3949B6" w14:textId="77777777" w:rsidR="00EB3CD8" w:rsidRDefault="00EB3CD8" w:rsidP="00EB3CD8">
      <w:pPr>
        <w:shd w:val="clear" w:color="auto" w:fill="FFFFFF"/>
        <w:spacing w:after="0" w:line="240" w:lineRule="auto"/>
        <w:ind w:firstLine="672"/>
        <w:jc w:val="both"/>
        <w:rPr>
          <w:rFonts w:eastAsia="Times New Roman"/>
          <w:szCs w:val="24"/>
          <w:lang w:eastAsia="ru-RU"/>
        </w:rPr>
      </w:pPr>
      <w:r w:rsidRPr="00522FD3">
        <w:rPr>
          <w:rFonts w:eastAsia="Times New Roman"/>
          <w:szCs w:val="24"/>
          <w:lang w:eastAsia="ru-RU"/>
        </w:rPr>
        <w:t>63</w:t>
      </w:r>
      <w:r>
        <w:rPr>
          <w:rFonts w:eastAsia="Times New Roman"/>
          <w:szCs w:val="24"/>
          <w:lang w:eastAsia="ru-RU"/>
        </w:rPr>
        <w:t>.1. В случае признания жалобы подлежащей удовлетворению в ответе заявителю, указанном в </w:t>
      </w:r>
      <w:hyperlink r:id="rId11" w:anchor="dst118" w:history="1">
        <w:r>
          <w:rPr>
            <w:rStyle w:val="a6"/>
            <w:rFonts w:eastAsia="Times New Roman"/>
            <w:szCs w:val="24"/>
            <w:lang w:eastAsia="ru-RU"/>
          </w:rPr>
          <w:t>пункте</w:t>
        </w:r>
      </w:hyperlink>
      <w:r>
        <w:rPr>
          <w:rFonts w:eastAsia="Times New Roman"/>
          <w:szCs w:val="24"/>
          <w:lang w:eastAsia="ru-RU"/>
        </w:rPr>
        <w:t> </w:t>
      </w:r>
      <w:r w:rsidRPr="00522FD3">
        <w:rPr>
          <w:rFonts w:eastAsia="Times New Roman"/>
          <w:szCs w:val="24"/>
          <w:lang w:eastAsia="ru-RU"/>
        </w:rPr>
        <w:t xml:space="preserve">63 </w:t>
      </w:r>
      <w:r>
        <w:rPr>
          <w:rFonts w:eastAsia="Times New Roman"/>
          <w:szCs w:val="24"/>
          <w:lang w:eastAsia="ru-RU"/>
        </w:rPr>
        <w:t xml:space="preserve">раздела </w:t>
      </w:r>
      <w:r>
        <w:rPr>
          <w:rFonts w:eastAsia="Times New Roman"/>
          <w:szCs w:val="24"/>
          <w:lang w:val="en-US" w:eastAsia="ru-RU"/>
        </w:rPr>
        <w:t>V</w:t>
      </w:r>
      <w:r>
        <w:rPr>
          <w:rFonts w:eastAsia="Times New Roman"/>
          <w:szCs w:val="24"/>
          <w:lang w:eastAsia="ru-RU"/>
        </w:rPr>
        <w:t> настоящего административного регламента, дается информация о действиях органа местного самоуправления,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CCD9333" w14:textId="77777777" w:rsidR="00EB3CD8" w:rsidRDefault="00EB3CD8" w:rsidP="00EB3CD8">
      <w:pPr>
        <w:spacing w:after="0" w:line="240" w:lineRule="auto"/>
        <w:ind w:firstLine="539"/>
        <w:jc w:val="both"/>
        <w:rPr>
          <w:rFonts w:eastAsia="Times New Roman"/>
          <w:szCs w:val="24"/>
          <w:lang w:eastAsia="ru-RU"/>
        </w:rPr>
      </w:pPr>
      <w:r w:rsidRPr="00522FD3">
        <w:rPr>
          <w:rFonts w:eastAsia="Times New Roman"/>
          <w:szCs w:val="24"/>
          <w:lang w:eastAsia="ru-RU"/>
        </w:rPr>
        <w:t>63</w:t>
      </w:r>
      <w:r>
        <w:rPr>
          <w:rFonts w:eastAsia="Times New Roman"/>
          <w:szCs w:val="24"/>
          <w:lang w:eastAsia="ru-RU"/>
        </w:rPr>
        <w:t>.2. В случае признания жалобы не подлежащей удовлетворению в ответе заявителю, указанном в </w:t>
      </w:r>
      <w:hyperlink r:id="rId12" w:anchor="dst118" w:history="1">
        <w:r>
          <w:rPr>
            <w:rStyle w:val="a6"/>
            <w:rFonts w:eastAsia="Times New Roman"/>
            <w:szCs w:val="24"/>
            <w:lang w:eastAsia="ru-RU"/>
          </w:rPr>
          <w:t>пункте</w:t>
        </w:r>
      </w:hyperlink>
      <w:r>
        <w:rPr>
          <w:rFonts w:eastAsia="Times New Roman"/>
          <w:szCs w:val="24"/>
          <w:lang w:eastAsia="ru-RU"/>
        </w:rPr>
        <w:t> </w:t>
      </w:r>
      <w:r w:rsidRPr="00522FD3">
        <w:rPr>
          <w:rFonts w:eastAsia="Times New Roman"/>
          <w:szCs w:val="24"/>
          <w:lang w:eastAsia="ru-RU"/>
        </w:rPr>
        <w:t xml:space="preserve">63 </w:t>
      </w:r>
      <w:r>
        <w:rPr>
          <w:rFonts w:eastAsia="Times New Roman"/>
          <w:szCs w:val="24"/>
          <w:lang w:eastAsia="ru-RU"/>
        </w:rPr>
        <w:t xml:space="preserve">раздела </w:t>
      </w:r>
      <w:r>
        <w:rPr>
          <w:rFonts w:eastAsia="Times New Roman"/>
          <w:szCs w:val="24"/>
          <w:lang w:val="en-US" w:eastAsia="ru-RU"/>
        </w:rPr>
        <w:t>V</w:t>
      </w:r>
      <w:r>
        <w:rPr>
          <w:rFonts w:eastAsia="Times New Roman"/>
          <w:szCs w:val="24"/>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594DB53" w14:textId="77777777" w:rsidR="00EB3CD8" w:rsidRDefault="00EB3CD8" w:rsidP="00EB3CD8">
      <w:pPr>
        <w:spacing w:after="0" w:line="240" w:lineRule="auto"/>
        <w:ind w:left="40" w:right="20" w:firstLine="527"/>
        <w:jc w:val="both"/>
        <w:rPr>
          <w:rFonts w:eastAsia="Times New Roman"/>
          <w:szCs w:val="24"/>
          <w:lang w:eastAsia="ru-RU"/>
        </w:rPr>
      </w:pPr>
      <w:r w:rsidRPr="00522FD3">
        <w:rPr>
          <w:rFonts w:eastAsia="Times New Roman"/>
          <w:szCs w:val="24"/>
          <w:lang w:eastAsia="ru-RU"/>
        </w:rPr>
        <w:t>64</w:t>
      </w:r>
      <w:r>
        <w:rPr>
          <w:rFonts w:eastAsia="Times New Roman"/>
          <w:szCs w:val="24"/>
          <w:lang w:eastAsia="ru-RU"/>
        </w:rPr>
        <w:t>.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14:paraId="1AAEEA27" w14:textId="77777777" w:rsidR="00EB3CD8" w:rsidRDefault="00EB3CD8" w:rsidP="00EB3CD8">
      <w:pPr>
        <w:spacing w:after="0" w:line="240" w:lineRule="auto"/>
        <w:ind w:left="40" w:right="20" w:firstLine="527"/>
        <w:jc w:val="both"/>
        <w:rPr>
          <w:rFonts w:eastAsia="Times New Roman"/>
          <w:szCs w:val="24"/>
          <w:lang w:eastAsia="ru-RU"/>
        </w:rPr>
      </w:pPr>
      <w:r w:rsidRPr="00522FD3">
        <w:rPr>
          <w:rFonts w:eastAsia="Times New Roman"/>
          <w:szCs w:val="24"/>
          <w:lang w:eastAsia="ru-RU"/>
        </w:rPr>
        <w:t>65</w:t>
      </w:r>
      <w:r>
        <w:rPr>
          <w:rFonts w:eastAsia="Times New Roman"/>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599C54" w14:textId="77777777" w:rsidR="00EB3CD8" w:rsidRDefault="00EB3CD8" w:rsidP="00EB3CD8">
      <w:pPr>
        <w:spacing w:after="0" w:line="240" w:lineRule="auto"/>
        <w:ind w:left="40" w:right="20" w:firstLine="527"/>
        <w:jc w:val="both"/>
        <w:rPr>
          <w:rFonts w:eastAsia="Times New Roman"/>
          <w:szCs w:val="24"/>
          <w:lang w:eastAsia="ru-RU"/>
        </w:rPr>
      </w:pPr>
      <w:r w:rsidRPr="00522FD3">
        <w:rPr>
          <w:rFonts w:eastAsia="Times New Roman"/>
          <w:szCs w:val="24"/>
          <w:lang w:eastAsia="ru-RU"/>
        </w:rPr>
        <w:t>66</w:t>
      </w:r>
      <w:r>
        <w:rPr>
          <w:rFonts w:eastAsia="Times New Roman"/>
          <w:szCs w:val="24"/>
          <w:lang w:eastAsia="ru-RU"/>
        </w:rPr>
        <w:t>. Орган местного самоуправления отказывает в удовлетворении жалобы в следующих случаях:</w:t>
      </w:r>
    </w:p>
    <w:p w14:paraId="5FCF2B44"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наличие вступившего в законную силу решения суда, арбитражного суда по жалобе о том же предмете и по тем же основаниям;</w:t>
      </w:r>
    </w:p>
    <w:p w14:paraId="29BBA6FF"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подача жалобы лицом, полномочия которого не подтверждены в порядке, установленном законодательством Российской Федерации;</w:t>
      </w:r>
    </w:p>
    <w:p w14:paraId="1F024F91"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36B339BB" w14:textId="77777777" w:rsidR="00EB3CD8" w:rsidRDefault="00EB3CD8" w:rsidP="00EB3CD8">
      <w:pPr>
        <w:spacing w:after="0" w:line="240" w:lineRule="auto"/>
        <w:ind w:left="40" w:right="20" w:firstLine="527"/>
        <w:jc w:val="both"/>
        <w:rPr>
          <w:rFonts w:eastAsia="Times New Roman"/>
          <w:szCs w:val="24"/>
          <w:lang w:eastAsia="ru-RU"/>
        </w:rPr>
      </w:pPr>
      <w:r w:rsidRPr="00522FD3">
        <w:rPr>
          <w:rFonts w:eastAsia="Times New Roman"/>
          <w:szCs w:val="24"/>
          <w:lang w:eastAsia="ru-RU"/>
        </w:rPr>
        <w:t>67</w:t>
      </w:r>
      <w:r>
        <w:rPr>
          <w:rFonts w:eastAsia="Times New Roman"/>
          <w:szCs w:val="24"/>
          <w:lang w:eastAsia="ru-RU"/>
        </w:rPr>
        <w:t>. Орган местного самоуправления вправе оставить жалобу без ответа в следующих случаях:</w:t>
      </w:r>
    </w:p>
    <w:p w14:paraId="14BA7C6D"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14:paraId="51440BA2" w14:textId="77777777" w:rsidR="00EB3CD8" w:rsidRDefault="00EB3CD8" w:rsidP="00EB3CD8">
      <w:pPr>
        <w:spacing w:after="0" w:line="240" w:lineRule="auto"/>
        <w:ind w:right="20" w:firstLine="672"/>
        <w:jc w:val="both"/>
        <w:rPr>
          <w:rFonts w:eastAsia="Times New Roman"/>
          <w:szCs w:val="24"/>
          <w:lang w:eastAsia="ru-RU"/>
        </w:rPr>
      </w:pPr>
      <w:r>
        <w:rPr>
          <w:rFonts w:eastAsia="Times New Roman"/>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A7F1BDF"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14:paraId="395D0192"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14:paraId="4012036C" w14:textId="77777777" w:rsidR="00EB3CD8" w:rsidRDefault="00EB3CD8" w:rsidP="00EB3CD8">
      <w:pPr>
        <w:spacing w:after="0" w:line="240" w:lineRule="auto"/>
        <w:ind w:left="40" w:firstLine="527"/>
        <w:jc w:val="both"/>
        <w:rPr>
          <w:rFonts w:eastAsia="Times New Roman"/>
          <w:szCs w:val="24"/>
          <w:lang w:eastAsia="ru-RU"/>
        </w:rPr>
      </w:pPr>
      <w:r w:rsidRPr="00522FD3">
        <w:rPr>
          <w:rFonts w:eastAsia="Times New Roman"/>
          <w:szCs w:val="24"/>
          <w:lang w:eastAsia="ru-RU"/>
        </w:rPr>
        <w:t>68</w:t>
      </w:r>
      <w:r>
        <w:rPr>
          <w:rFonts w:eastAsia="Times New Roman"/>
          <w:szCs w:val="24"/>
          <w:lang w:eastAsia="ru-RU"/>
        </w:rPr>
        <w:t>. Порядок обжалования решения по жалобе.</w:t>
      </w:r>
    </w:p>
    <w:p w14:paraId="0E1A27B8"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lastRenderedPageBreak/>
        <w:t>В случае,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14:paraId="1C727D63"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191144, Санкт-Петербург, Новгородская ул., д. 20,</w:t>
      </w:r>
    </w:p>
    <w:p w14:paraId="6F40F3A3"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тел. (812) 576-24-61, факс (812) 576-24-60,</w:t>
      </w:r>
    </w:p>
    <w:p w14:paraId="29CFA8A8"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адрес электронной почты: </w:t>
      </w:r>
      <w:hyperlink r:id="rId13" w:history="1">
        <w:r>
          <w:rPr>
            <w:rStyle w:val="a6"/>
            <w:rFonts w:eastAsia="Times New Roman"/>
            <w:szCs w:val="24"/>
            <w:lang w:eastAsia="ru-RU"/>
          </w:rPr>
          <w:t>ksp@gov.spb.ru</w:t>
        </w:r>
      </w:hyperlink>
      <w:r>
        <w:rPr>
          <w:rFonts w:eastAsia="Times New Roman"/>
          <w:szCs w:val="24"/>
          <w:lang w:eastAsia="ru-RU"/>
        </w:rPr>
        <w:t>.</w:t>
      </w:r>
    </w:p>
    <w:p w14:paraId="1E85F300"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Вице-губернатор Санкт-Петербурга, курирующий соответствующую отрасль:</w:t>
      </w:r>
    </w:p>
    <w:p w14:paraId="13C802CC" w14:textId="77777777" w:rsidR="00EB3CD8" w:rsidRDefault="00EB3CD8" w:rsidP="00EB3CD8">
      <w:pPr>
        <w:spacing w:after="0" w:line="240" w:lineRule="auto"/>
        <w:ind w:left="40" w:right="62" w:firstLine="527"/>
        <w:jc w:val="both"/>
        <w:rPr>
          <w:rFonts w:eastAsia="Times New Roman"/>
          <w:szCs w:val="24"/>
          <w:lang w:eastAsia="ru-RU"/>
        </w:rPr>
      </w:pPr>
      <w:r>
        <w:rPr>
          <w:rFonts w:eastAsia="Times New Roman"/>
          <w:szCs w:val="24"/>
          <w:lang w:eastAsia="ru-RU"/>
        </w:rPr>
        <w:t>191060, Смольный, Санкт-Петербург, тел. (812) 576-44-80, факс (812) 576-79-55.</w:t>
      </w:r>
    </w:p>
    <w:p w14:paraId="7B1FFDA2" w14:textId="77777777" w:rsidR="00EB3CD8" w:rsidRDefault="00EB3CD8" w:rsidP="00EB3CD8">
      <w:pPr>
        <w:spacing w:after="0" w:line="240" w:lineRule="auto"/>
        <w:ind w:left="40" w:right="20" w:firstLine="527"/>
        <w:jc w:val="both"/>
        <w:rPr>
          <w:rFonts w:eastAsia="Times New Roman"/>
          <w:szCs w:val="24"/>
          <w:lang w:eastAsia="ru-RU"/>
        </w:rPr>
      </w:pPr>
      <w:r>
        <w:rPr>
          <w:rFonts w:eastAsia="Times New Roman"/>
          <w:szCs w:val="24"/>
          <w:lang w:eastAsia="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14" w:history="1">
        <w:r>
          <w:rPr>
            <w:rStyle w:val="a6"/>
            <w:rFonts w:eastAsia="Times New Roman"/>
            <w:color w:val="0066CC"/>
            <w:szCs w:val="24"/>
            <w:lang w:eastAsia="ru-RU"/>
          </w:rPr>
          <w:t>adm@gov.spb.ru</w:t>
        </w:r>
      </w:hyperlink>
      <w:r>
        <w:rPr>
          <w:rFonts w:eastAsia="Times New Roman"/>
          <w:szCs w:val="24"/>
          <w:lang w:eastAsia="ru-RU"/>
        </w:rPr>
        <w:t>), в Правительство Санкт-Петербурга, а также в суд, в порядке и сроки, предусмотренные действующим законодательством.</w:t>
      </w:r>
    </w:p>
    <w:p w14:paraId="15523288" w14:textId="77777777" w:rsidR="00EB3CD8" w:rsidRDefault="00EB3CD8" w:rsidP="00EB3CD8">
      <w:pPr>
        <w:spacing w:after="0" w:line="240" w:lineRule="auto"/>
        <w:ind w:left="40" w:right="20" w:firstLine="527"/>
        <w:jc w:val="both"/>
        <w:rPr>
          <w:rFonts w:eastAsia="Times New Roman"/>
          <w:szCs w:val="24"/>
          <w:lang w:eastAsia="ru-RU"/>
        </w:rPr>
      </w:pPr>
      <w:r w:rsidRPr="00522FD3">
        <w:rPr>
          <w:rFonts w:eastAsia="Times New Roman"/>
          <w:szCs w:val="24"/>
          <w:lang w:eastAsia="ru-RU"/>
        </w:rPr>
        <w:t>69</w:t>
      </w:r>
      <w:r>
        <w:rPr>
          <w:rFonts w:eastAsia="Times New Roman"/>
          <w:szCs w:val="24"/>
          <w:lang w:eastAsia="ru-RU"/>
        </w:rPr>
        <w:t>.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14:paraId="0D69367E" w14:textId="77777777" w:rsidR="00EB3CD8" w:rsidRDefault="00EB3CD8" w:rsidP="00EB3CD8">
      <w:pPr>
        <w:spacing w:after="0" w:line="240" w:lineRule="auto"/>
        <w:ind w:left="40" w:firstLine="527"/>
        <w:jc w:val="both"/>
        <w:rPr>
          <w:rFonts w:eastAsia="Times New Roman"/>
          <w:szCs w:val="24"/>
          <w:lang w:eastAsia="ru-RU"/>
        </w:rPr>
      </w:pPr>
      <w:r>
        <w:rPr>
          <w:rFonts w:eastAsia="Times New Roman"/>
          <w:szCs w:val="24"/>
          <w:lang w:eastAsia="ru-RU"/>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настоящем административном регламенте.</w:t>
      </w:r>
      <w:r>
        <w:t>».</w:t>
      </w:r>
    </w:p>
    <w:p w14:paraId="185C4443" w14:textId="77777777" w:rsidR="00EB3CD8" w:rsidRDefault="00EB3CD8" w:rsidP="00EB3CD8">
      <w:pPr>
        <w:pStyle w:val="a4"/>
        <w:spacing w:before="0" w:beforeAutospacing="0" w:after="0" w:afterAutospacing="0"/>
        <w:ind w:firstLine="626"/>
        <w:jc w:val="both"/>
      </w:pPr>
      <w:r>
        <w:t>2. Настоящее постановление вступает в силу с момента его официального опубликования (обнародования).</w:t>
      </w:r>
    </w:p>
    <w:p w14:paraId="26B37291" w14:textId="77777777" w:rsidR="00EB3CD8" w:rsidRDefault="00EB3CD8" w:rsidP="00EB3CD8">
      <w:pPr>
        <w:pStyle w:val="a4"/>
        <w:spacing w:before="0" w:beforeAutospacing="0" w:after="0" w:afterAutospacing="0"/>
        <w:ind w:firstLine="626"/>
        <w:jc w:val="both"/>
        <w:rPr>
          <w:rFonts w:ascii="Arial" w:hAnsi="Arial" w:cs="Arial"/>
          <w:color w:val="000000"/>
        </w:rPr>
      </w:pPr>
      <w:r>
        <w:t>3. Контроль за исполнением настоящего постановления оставляю за собой.</w:t>
      </w:r>
    </w:p>
    <w:p w14:paraId="4D3EEF4E" w14:textId="77777777" w:rsidR="00EB3CD8" w:rsidRDefault="00EB3CD8" w:rsidP="00EB3CD8">
      <w:pPr>
        <w:rPr>
          <w:szCs w:val="24"/>
        </w:rPr>
      </w:pPr>
    </w:p>
    <w:p w14:paraId="026F59E2" w14:textId="77777777" w:rsidR="00EB3CD8" w:rsidRDefault="00EB3CD8" w:rsidP="00EB3CD8">
      <w:pPr>
        <w:spacing w:after="0" w:line="240" w:lineRule="auto"/>
        <w:rPr>
          <w:szCs w:val="24"/>
        </w:rPr>
      </w:pPr>
    </w:p>
    <w:p w14:paraId="04D7DEB7" w14:textId="77777777" w:rsidR="00EB3CD8" w:rsidRDefault="00EB3CD8" w:rsidP="00EB3CD8">
      <w:pPr>
        <w:spacing w:after="0" w:line="240" w:lineRule="auto"/>
        <w:rPr>
          <w:szCs w:val="24"/>
        </w:rPr>
      </w:pPr>
      <w:r>
        <w:rPr>
          <w:szCs w:val="24"/>
        </w:rPr>
        <w:t>Глава местной администрации                                                                                Д.В. Коваленко</w:t>
      </w:r>
    </w:p>
    <w:p w14:paraId="6887BB04" w14:textId="77777777" w:rsidR="00EB3CD8" w:rsidRDefault="00EB3CD8" w:rsidP="00EB3CD8">
      <w:pPr>
        <w:spacing w:after="0" w:line="240" w:lineRule="auto"/>
        <w:rPr>
          <w:szCs w:val="24"/>
        </w:rPr>
      </w:pPr>
    </w:p>
    <w:p w14:paraId="3A1E838D" w14:textId="77777777" w:rsidR="00EB3CD8" w:rsidRDefault="00EB3CD8" w:rsidP="00EB3CD8">
      <w:pPr>
        <w:spacing w:after="0" w:line="240" w:lineRule="auto"/>
        <w:rPr>
          <w:szCs w:val="24"/>
        </w:rPr>
      </w:pPr>
    </w:p>
    <w:p w14:paraId="3FA9937C" w14:textId="77777777" w:rsidR="00EB3CD8" w:rsidRDefault="00EB3CD8" w:rsidP="00EB3CD8">
      <w:pPr>
        <w:spacing w:after="0" w:line="240" w:lineRule="auto"/>
        <w:rPr>
          <w:szCs w:val="24"/>
        </w:rPr>
      </w:pPr>
    </w:p>
    <w:p w14:paraId="678BDF06" w14:textId="77777777" w:rsidR="00EB3CD8" w:rsidRDefault="00EB3CD8" w:rsidP="00EB3CD8">
      <w:pPr>
        <w:spacing w:after="0" w:line="240" w:lineRule="auto"/>
        <w:rPr>
          <w:szCs w:val="24"/>
        </w:rPr>
      </w:pPr>
    </w:p>
    <w:p w14:paraId="7BF7E75B" w14:textId="77777777" w:rsidR="00EB3CD8" w:rsidRDefault="00EB3CD8" w:rsidP="00EB3CD8">
      <w:pPr>
        <w:spacing w:after="0" w:line="240" w:lineRule="auto"/>
        <w:rPr>
          <w:szCs w:val="24"/>
        </w:rPr>
      </w:pPr>
    </w:p>
    <w:p w14:paraId="707389C3" w14:textId="77777777" w:rsidR="00EB3CD8" w:rsidRDefault="00EB3CD8" w:rsidP="00EB3CD8">
      <w:pPr>
        <w:spacing w:after="0" w:line="240" w:lineRule="auto"/>
        <w:rPr>
          <w:szCs w:val="24"/>
        </w:rPr>
      </w:pPr>
    </w:p>
    <w:p w14:paraId="1B78F9D9" w14:textId="77777777" w:rsidR="00EB3CD8" w:rsidRDefault="00EB3CD8" w:rsidP="00EB3CD8">
      <w:pPr>
        <w:spacing w:after="0" w:line="240" w:lineRule="auto"/>
        <w:rPr>
          <w:szCs w:val="24"/>
        </w:rPr>
      </w:pPr>
    </w:p>
    <w:p w14:paraId="0B15C4FD" w14:textId="77777777" w:rsidR="00EB3CD8" w:rsidRDefault="00EB3CD8" w:rsidP="00EB3CD8">
      <w:pPr>
        <w:spacing w:after="0" w:line="240" w:lineRule="auto"/>
        <w:rPr>
          <w:szCs w:val="24"/>
        </w:rPr>
      </w:pPr>
    </w:p>
    <w:p w14:paraId="5D32D881" w14:textId="77777777" w:rsidR="00EB3CD8" w:rsidRDefault="00EB3CD8" w:rsidP="00EB3CD8">
      <w:pPr>
        <w:spacing w:after="0" w:line="240" w:lineRule="auto"/>
        <w:rPr>
          <w:szCs w:val="24"/>
        </w:rPr>
      </w:pPr>
    </w:p>
    <w:p w14:paraId="02A8A85B" w14:textId="77777777" w:rsidR="00EB3CD8" w:rsidRDefault="00EB3CD8" w:rsidP="00EB3CD8">
      <w:pPr>
        <w:spacing w:after="0" w:line="240" w:lineRule="auto"/>
        <w:rPr>
          <w:szCs w:val="24"/>
        </w:rPr>
      </w:pPr>
    </w:p>
    <w:p w14:paraId="1B4F5638" w14:textId="77777777" w:rsidR="00EB3CD8" w:rsidRDefault="00EB3CD8" w:rsidP="00EB3CD8">
      <w:pPr>
        <w:spacing w:after="0" w:line="240" w:lineRule="auto"/>
        <w:rPr>
          <w:szCs w:val="24"/>
        </w:rPr>
      </w:pPr>
    </w:p>
    <w:p w14:paraId="4DAB6DCC" w14:textId="77777777" w:rsidR="00EB3CD8" w:rsidRDefault="00EB3CD8" w:rsidP="00EB3CD8">
      <w:pPr>
        <w:spacing w:after="0" w:line="240" w:lineRule="auto"/>
        <w:rPr>
          <w:szCs w:val="24"/>
        </w:rPr>
      </w:pPr>
    </w:p>
    <w:p w14:paraId="44A01894" w14:textId="77777777" w:rsidR="00EB3CD8" w:rsidRDefault="00EB3CD8" w:rsidP="00EB3CD8">
      <w:pPr>
        <w:spacing w:after="0" w:line="240" w:lineRule="auto"/>
        <w:rPr>
          <w:szCs w:val="24"/>
        </w:rPr>
      </w:pPr>
    </w:p>
    <w:p w14:paraId="4CDBCE11" w14:textId="77777777" w:rsidR="00EB3CD8" w:rsidRDefault="00EB3CD8" w:rsidP="00EB3CD8">
      <w:pPr>
        <w:spacing w:after="0" w:line="240" w:lineRule="auto"/>
        <w:rPr>
          <w:szCs w:val="24"/>
        </w:rPr>
      </w:pPr>
    </w:p>
    <w:p w14:paraId="277D3606" w14:textId="77777777" w:rsidR="00EB3CD8" w:rsidRDefault="00EB3CD8" w:rsidP="00EB3CD8">
      <w:pPr>
        <w:spacing w:after="0" w:line="240" w:lineRule="auto"/>
        <w:rPr>
          <w:szCs w:val="24"/>
        </w:rPr>
      </w:pPr>
    </w:p>
    <w:p w14:paraId="098E417A" w14:textId="77777777" w:rsidR="00EB3CD8" w:rsidRDefault="00EB3CD8" w:rsidP="00EB3CD8">
      <w:pPr>
        <w:spacing w:after="0" w:line="240" w:lineRule="auto"/>
        <w:rPr>
          <w:szCs w:val="24"/>
        </w:rPr>
      </w:pPr>
    </w:p>
    <w:p w14:paraId="317288C3" w14:textId="77777777" w:rsidR="00EB3CD8" w:rsidRDefault="00EB3CD8" w:rsidP="00EB3CD8">
      <w:pPr>
        <w:spacing w:after="0" w:line="240" w:lineRule="auto"/>
        <w:rPr>
          <w:szCs w:val="24"/>
        </w:rPr>
      </w:pPr>
    </w:p>
    <w:p w14:paraId="11F57776" w14:textId="77777777" w:rsidR="00EB3CD8" w:rsidRDefault="00EB3CD8" w:rsidP="00EB3CD8">
      <w:pPr>
        <w:spacing w:after="0" w:line="240" w:lineRule="auto"/>
        <w:rPr>
          <w:szCs w:val="24"/>
        </w:rPr>
      </w:pPr>
    </w:p>
    <w:p w14:paraId="10F49C72" w14:textId="77777777" w:rsidR="00EB3CD8" w:rsidRDefault="00EB3CD8" w:rsidP="00EB3CD8">
      <w:pPr>
        <w:spacing w:after="0" w:line="240" w:lineRule="auto"/>
        <w:rPr>
          <w:szCs w:val="24"/>
        </w:rPr>
      </w:pPr>
    </w:p>
    <w:p w14:paraId="13228C32" w14:textId="77777777" w:rsidR="00EB3CD8" w:rsidRDefault="00EB3CD8" w:rsidP="00EB3CD8">
      <w:pPr>
        <w:pStyle w:val="a4"/>
        <w:spacing w:before="0" w:beforeAutospacing="0" w:after="0" w:afterAutospacing="0"/>
        <w:jc w:val="both"/>
        <w:rPr>
          <w:color w:val="000000"/>
        </w:rPr>
      </w:pPr>
    </w:p>
    <w:p w14:paraId="2F691848" w14:textId="77777777" w:rsidR="00EB3CD8" w:rsidRDefault="00EB3CD8" w:rsidP="00EB3CD8">
      <w:pPr>
        <w:spacing w:after="0" w:line="240" w:lineRule="auto"/>
        <w:rPr>
          <w:szCs w:val="24"/>
        </w:rPr>
      </w:pPr>
    </w:p>
    <w:p w14:paraId="6DD54BE2" w14:textId="77777777" w:rsidR="00EB3CD8" w:rsidRDefault="00EB3CD8" w:rsidP="00EB3CD8">
      <w:pPr>
        <w:spacing w:after="0" w:line="240" w:lineRule="auto"/>
        <w:rPr>
          <w:szCs w:val="24"/>
        </w:rPr>
      </w:pPr>
    </w:p>
    <w:p w14:paraId="2ACD131E" w14:textId="77777777" w:rsidR="00EB3CD8" w:rsidRDefault="00EB3CD8" w:rsidP="00EB3CD8">
      <w:pPr>
        <w:spacing w:after="0" w:line="240" w:lineRule="auto"/>
        <w:rPr>
          <w:szCs w:val="24"/>
        </w:rPr>
      </w:pPr>
    </w:p>
    <w:p w14:paraId="18631CAC" w14:textId="77777777" w:rsidR="00EB3CD8" w:rsidRDefault="00EB3CD8" w:rsidP="00EB3CD8">
      <w:pPr>
        <w:spacing w:after="0" w:line="240" w:lineRule="auto"/>
        <w:rPr>
          <w:szCs w:val="24"/>
        </w:rPr>
      </w:pPr>
    </w:p>
    <w:p w14:paraId="2D4FC3DC" w14:textId="77777777" w:rsidR="00EB3CD8" w:rsidRDefault="00EB3CD8" w:rsidP="00EB3CD8">
      <w:pPr>
        <w:spacing w:after="0" w:line="240" w:lineRule="auto"/>
        <w:rPr>
          <w:szCs w:val="24"/>
        </w:rPr>
      </w:pPr>
    </w:p>
    <w:p w14:paraId="68198C70" w14:textId="77777777" w:rsidR="00EB3CD8" w:rsidRDefault="00EB3CD8" w:rsidP="00EB3CD8">
      <w:pPr>
        <w:spacing w:after="0" w:line="240" w:lineRule="auto"/>
        <w:rPr>
          <w:szCs w:val="24"/>
        </w:rPr>
      </w:pPr>
    </w:p>
    <w:p w14:paraId="372D8366" w14:textId="77777777" w:rsidR="00EB3CD8" w:rsidRDefault="00EB3CD8" w:rsidP="00EB3CD8">
      <w:pPr>
        <w:spacing w:after="0" w:line="240" w:lineRule="auto"/>
        <w:rPr>
          <w:szCs w:val="24"/>
        </w:rPr>
      </w:pPr>
    </w:p>
    <w:p w14:paraId="6816AA4E" w14:textId="77777777" w:rsidR="00EB3CD8" w:rsidRDefault="00EB3CD8" w:rsidP="00EB3CD8">
      <w:pPr>
        <w:spacing w:after="0" w:line="240" w:lineRule="auto"/>
        <w:rPr>
          <w:szCs w:val="24"/>
        </w:rPr>
      </w:pPr>
    </w:p>
    <w:p w14:paraId="489072C3" w14:textId="77777777" w:rsidR="00EB3CD8" w:rsidRDefault="00EB3CD8" w:rsidP="00EB3CD8">
      <w:pPr>
        <w:spacing w:after="0" w:line="240" w:lineRule="auto"/>
      </w:pPr>
    </w:p>
    <w:p w14:paraId="688F896A" w14:textId="77777777" w:rsidR="00EB3CD8" w:rsidRDefault="00EB3CD8" w:rsidP="00EB3CD8">
      <w:pPr>
        <w:spacing w:after="0" w:line="240" w:lineRule="auto"/>
      </w:pPr>
    </w:p>
    <w:p w14:paraId="65979AE5" w14:textId="77777777" w:rsidR="00EB3CD8" w:rsidRDefault="00EB3CD8" w:rsidP="00EB3CD8">
      <w:pPr>
        <w:spacing w:after="0" w:line="240" w:lineRule="auto"/>
      </w:pPr>
    </w:p>
    <w:p w14:paraId="041E38E8" w14:textId="77777777" w:rsidR="00EB3CD8" w:rsidRDefault="00EB3CD8" w:rsidP="00EB3CD8">
      <w:pPr>
        <w:spacing w:after="0" w:line="240" w:lineRule="auto"/>
      </w:pPr>
    </w:p>
    <w:p w14:paraId="1679DD79" w14:textId="77777777" w:rsidR="00EB3CD8" w:rsidRDefault="00EB3CD8" w:rsidP="00EB3CD8">
      <w:pPr>
        <w:spacing w:after="0" w:line="240" w:lineRule="auto"/>
      </w:pPr>
    </w:p>
    <w:p w14:paraId="5C321F7B" w14:textId="77777777" w:rsidR="007E7100" w:rsidRPr="00206704" w:rsidRDefault="007E7100" w:rsidP="00481270">
      <w:pPr>
        <w:spacing w:after="0" w:line="240" w:lineRule="auto"/>
        <w:ind w:firstLine="4956"/>
        <w:jc w:val="right"/>
        <w:rPr>
          <w:szCs w:val="24"/>
        </w:rPr>
      </w:pPr>
    </w:p>
    <w:sectPr w:rsidR="007E7100" w:rsidRPr="00206704" w:rsidSect="00963118">
      <w:pgSz w:w="11906" w:h="16838"/>
      <w:pgMar w:top="709" w:right="85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2168" w14:textId="77777777" w:rsidR="00763AA8" w:rsidRDefault="00763AA8" w:rsidP="00A41168">
      <w:pPr>
        <w:spacing w:after="0" w:line="240" w:lineRule="auto"/>
      </w:pPr>
      <w:r>
        <w:separator/>
      </w:r>
    </w:p>
  </w:endnote>
  <w:endnote w:type="continuationSeparator" w:id="0">
    <w:p w14:paraId="4FCEE152" w14:textId="77777777" w:rsidR="00763AA8" w:rsidRDefault="00763AA8" w:rsidP="00A4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977C" w14:textId="77777777" w:rsidR="00763AA8" w:rsidRDefault="00763AA8" w:rsidP="00A41168">
      <w:pPr>
        <w:spacing w:after="0" w:line="240" w:lineRule="auto"/>
      </w:pPr>
      <w:r>
        <w:separator/>
      </w:r>
    </w:p>
  </w:footnote>
  <w:footnote w:type="continuationSeparator" w:id="0">
    <w:p w14:paraId="643FB33F" w14:textId="77777777" w:rsidR="00763AA8" w:rsidRDefault="00763AA8" w:rsidP="00A4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108158A1"/>
    <w:multiLevelType w:val="hybridMultilevel"/>
    <w:tmpl w:val="5EFEC20A"/>
    <w:lvl w:ilvl="0" w:tplc="A57C31F2">
      <w:start w:val="1"/>
      <w:numFmt w:val="decimal"/>
      <w:lvlText w:val="%1."/>
      <w:lvlJc w:val="left"/>
      <w:pPr>
        <w:ind w:left="7023" w:hanging="360"/>
      </w:pPr>
      <w:rPr>
        <w:rFonts w:hint="default"/>
        <w:b w:val="0"/>
      </w:rPr>
    </w:lvl>
    <w:lvl w:ilvl="1" w:tplc="671E75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4" w15:restartNumberingAfterBreak="0">
    <w:nsid w:val="4F4E1811"/>
    <w:multiLevelType w:val="hybridMultilevel"/>
    <w:tmpl w:val="793422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382E38"/>
    <w:multiLevelType w:val="hybridMultilevel"/>
    <w:tmpl w:val="81CCF090"/>
    <w:lvl w:ilvl="0" w:tplc="1AEE69F6">
      <w:start w:val="5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9" w15:restartNumberingAfterBreak="0">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04250"/>
    <w:multiLevelType w:val="multilevel"/>
    <w:tmpl w:val="84FAFC88"/>
    <w:lvl w:ilvl="0">
      <w:start w:val="53"/>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1" w15:restartNumberingAfterBreak="0">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7123741">
    <w:abstractNumId w:val="3"/>
  </w:num>
  <w:num w:numId="2" w16cid:durableId="1899828042">
    <w:abstractNumId w:val="8"/>
  </w:num>
  <w:num w:numId="3" w16cid:durableId="152188552">
    <w:abstractNumId w:val="10"/>
  </w:num>
  <w:num w:numId="4" w16cid:durableId="500313263">
    <w:abstractNumId w:val="5"/>
  </w:num>
  <w:num w:numId="5" w16cid:durableId="1925869741">
    <w:abstractNumId w:val="9"/>
  </w:num>
  <w:num w:numId="6" w16cid:durableId="1512253222">
    <w:abstractNumId w:val="7"/>
  </w:num>
  <w:num w:numId="7" w16cid:durableId="1327854071">
    <w:abstractNumId w:val="6"/>
  </w:num>
  <w:num w:numId="8" w16cid:durableId="1396195281">
    <w:abstractNumId w:val="11"/>
  </w:num>
  <w:num w:numId="9" w16cid:durableId="633944827">
    <w:abstractNumId w:val="2"/>
  </w:num>
  <w:num w:numId="10" w16cid:durableId="805897287">
    <w:abstractNumId w:val="0"/>
  </w:num>
  <w:num w:numId="11" w16cid:durableId="2062051322">
    <w:abstractNumId w:val="1"/>
  </w:num>
  <w:num w:numId="12" w16cid:durableId="72969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E"/>
    <w:rsid w:val="00007A68"/>
    <w:rsid w:val="0002487D"/>
    <w:rsid w:val="00035B9B"/>
    <w:rsid w:val="00082841"/>
    <w:rsid w:val="00102F61"/>
    <w:rsid w:val="0012744D"/>
    <w:rsid w:val="001A08E6"/>
    <w:rsid w:val="001D4C43"/>
    <w:rsid w:val="001E274A"/>
    <w:rsid w:val="001E7477"/>
    <w:rsid w:val="00206704"/>
    <w:rsid w:val="002563FD"/>
    <w:rsid w:val="002607E0"/>
    <w:rsid w:val="00272352"/>
    <w:rsid w:val="002B55A6"/>
    <w:rsid w:val="002C343A"/>
    <w:rsid w:val="002E194B"/>
    <w:rsid w:val="00393103"/>
    <w:rsid w:val="003D09E4"/>
    <w:rsid w:val="003D7CF7"/>
    <w:rsid w:val="00417BE4"/>
    <w:rsid w:val="00425E17"/>
    <w:rsid w:val="0045465E"/>
    <w:rsid w:val="00481270"/>
    <w:rsid w:val="004A056C"/>
    <w:rsid w:val="004B1DE9"/>
    <w:rsid w:val="004C5046"/>
    <w:rsid w:val="00522FD3"/>
    <w:rsid w:val="00565399"/>
    <w:rsid w:val="005A05DF"/>
    <w:rsid w:val="005C48EC"/>
    <w:rsid w:val="005D7E3F"/>
    <w:rsid w:val="005E1097"/>
    <w:rsid w:val="005F3696"/>
    <w:rsid w:val="00647EEC"/>
    <w:rsid w:val="006658F5"/>
    <w:rsid w:val="006839ED"/>
    <w:rsid w:val="006902DA"/>
    <w:rsid w:val="006A7BDB"/>
    <w:rsid w:val="006C4C65"/>
    <w:rsid w:val="00703AEF"/>
    <w:rsid w:val="007319C1"/>
    <w:rsid w:val="007454F4"/>
    <w:rsid w:val="007559C4"/>
    <w:rsid w:val="00763AA8"/>
    <w:rsid w:val="0079597D"/>
    <w:rsid w:val="007C2AE2"/>
    <w:rsid w:val="007E7100"/>
    <w:rsid w:val="007F6AB2"/>
    <w:rsid w:val="00817326"/>
    <w:rsid w:val="00862A6A"/>
    <w:rsid w:val="00886339"/>
    <w:rsid w:val="008A4B90"/>
    <w:rsid w:val="008C59A2"/>
    <w:rsid w:val="008D4E86"/>
    <w:rsid w:val="008E122E"/>
    <w:rsid w:val="008E2AD3"/>
    <w:rsid w:val="008F79ED"/>
    <w:rsid w:val="00910BC9"/>
    <w:rsid w:val="00912AAB"/>
    <w:rsid w:val="00914A64"/>
    <w:rsid w:val="0092083A"/>
    <w:rsid w:val="009422A4"/>
    <w:rsid w:val="00945ED3"/>
    <w:rsid w:val="00963118"/>
    <w:rsid w:val="00A313BE"/>
    <w:rsid w:val="00A41168"/>
    <w:rsid w:val="00A452B4"/>
    <w:rsid w:val="00A92D71"/>
    <w:rsid w:val="00AD787A"/>
    <w:rsid w:val="00B31B5C"/>
    <w:rsid w:val="00B826C7"/>
    <w:rsid w:val="00B85809"/>
    <w:rsid w:val="00B90E04"/>
    <w:rsid w:val="00BD6BB4"/>
    <w:rsid w:val="00C157E3"/>
    <w:rsid w:val="00C5118F"/>
    <w:rsid w:val="00C5136E"/>
    <w:rsid w:val="00C770FF"/>
    <w:rsid w:val="00C90E4D"/>
    <w:rsid w:val="00CC5D74"/>
    <w:rsid w:val="00CE79AD"/>
    <w:rsid w:val="00D01E46"/>
    <w:rsid w:val="00D95F56"/>
    <w:rsid w:val="00D96FC2"/>
    <w:rsid w:val="00E339D8"/>
    <w:rsid w:val="00EB3CD8"/>
    <w:rsid w:val="00EB447D"/>
    <w:rsid w:val="00ED3F41"/>
    <w:rsid w:val="00EE3F74"/>
    <w:rsid w:val="00EF584D"/>
    <w:rsid w:val="00F17A54"/>
    <w:rsid w:val="00F21A7E"/>
    <w:rsid w:val="00F25145"/>
    <w:rsid w:val="00F35FD3"/>
    <w:rsid w:val="00FA54FA"/>
    <w:rsid w:val="00FC7369"/>
    <w:rsid w:val="00FD07BA"/>
    <w:rsid w:val="00FE03B9"/>
    <w:rsid w:val="00FE4DA9"/>
    <w:rsid w:val="00FF1767"/>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2C7F"/>
  <w15:docId w15:val="{4AC14A28-AD24-46AB-854A-240AB9F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70"/>
    <w:rPr>
      <w:rFonts w:ascii="Times New Roman" w:eastAsia="Calibri" w:hAnsi="Times New Roman" w:cs="Times New Roman"/>
      <w:sz w:val="24"/>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uiPriority w:val="99"/>
    <w:rsid w:val="00A313BE"/>
    <w:pPr>
      <w:suppressAutoHyphens/>
      <w:spacing w:after="0" w:line="240" w:lineRule="auto"/>
      <w:ind w:right="567"/>
    </w:pPr>
    <w:rPr>
      <w:rFonts w:eastAsia="Times New Roman"/>
      <w:szCs w:val="20"/>
      <w:lang w:eastAsia="ar-SA"/>
    </w:rPr>
  </w:style>
  <w:style w:type="paragraph" w:customStyle="1" w:styleId="style6">
    <w:name w:val="style6"/>
    <w:basedOn w:val="a"/>
    <w:uiPriority w:val="99"/>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footnote text"/>
    <w:basedOn w:val="a"/>
    <w:link w:val="a8"/>
    <w:uiPriority w:val="99"/>
    <w:semiHidden/>
    <w:unhideWhenUsed/>
    <w:rsid w:val="00A41168"/>
    <w:pPr>
      <w:spacing w:after="0" w:line="240" w:lineRule="auto"/>
    </w:pPr>
    <w:rPr>
      <w:sz w:val="20"/>
      <w:szCs w:val="20"/>
    </w:rPr>
  </w:style>
  <w:style w:type="character" w:customStyle="1" w:styleId="a8">
    <w:name w:val="Текст сноски Знак"/>
    <w:basedOn w:val="a0"/>
    <w:link w:val="a7"/>
    <w:uiPriority w:val="99"/>
    <w:semiHidden/>
    <w:rsid w:val="00A41168"/>
    <w:rPr>
      <w:rFonts w:ascii="Times New Roman" w:eastAsia="Calibri" w:hAnsi="Times New Roman" w:cs="Times New Roman"/>
      <w:sz w:val="20"/>
      <w:szCs w:val="20"/>
    </w:rPr>
  </w:style>
  <w:style w:type="table" w:customStyle="1" w:styleId="10">
    <w:name w:val="Сетка таблицы1"/>
    <w:basedOn w:val="a1"/>
    <w:next w:val="a3"/>
    <w:uiPriority w:val="59"/>
    <w:rsid w:val="00A41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iPriority w:val="99"/>
    <w:unhideWhenUsed/>
    <w:rsid w:val="00A41168"/>
    <w:rPr>
      <w:vertAlign w:val="superscript"/>
    </w:rPr>
  </w:style>
  <w:style w:type="table" w:customStyle="1" w:styleId="2">
    <w:name w:val="Сетка таблицы2"/>
    <w:basedOn w:val="a1"/>
    <w:next w:val="a3"/>
    <w:uiPriority w:val="59"/>
    <w:rsid w:val="006839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uchetMS13pt">
    <w:name w:val="Колонтитул + Trebuchet MS;13 pt"/>
    <w:rsid w:val="00EF584D"/>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0633">
      <w:bodyDiv w:val="1"/>
      <w:marLeft w:val="0"/>
      <w:marRight w:val="0"/>
      <w:marTop w:val="0"/>
      <w:marBottom w:val="0"/>
      <w:divBdr>
        <w:top w:val="none" w:sz="0" w:space="0" w:color="auto"/>
        <w:left w:val="none" w:sz="0" w:space="0" w:color="auto"/>
        <w:bottom w:val="none" w:sz="0" w:space="0" w:color="auto"/>
        <w:right w:val="none" w:sz="0" w:space="0" w:color="auto"/>
      </w:divBdr>
    </w:div>
    <w:div w:id="791048647">
      <w:bodyDiv w:val="1"/>
      <w:marLeft w:val="0"/>
      <w:marRight w:val="0"/>
      <w:marTop w:val="0"/>
      <w:marBottom w:val="0"/>
      <w:divBdr>
        <w:top w:val="none" w:sz="0" w:space="0" w:color="auto"/>
        <w:left w:val="none" w:sz="0" w:space="0" w:color="auto"/>
        <w:bottom w:val="none" w:sz="0" w:space="0" w:color="auto"/>
        <w:right w:val="none" w:sz="0" w:space="0" w:color="auto"/>
      </w:divBdr>
    </w:div>
    <w:div w:id="1787776941">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2435B9EC-355C-489B-BFC3-DED713B7D31A" TargetMode="External"/><Relationship Id="rId13" Type="http://schemas.openxmlformats.org/officeDocument/2006/relationships/hyperlink" Target="mailto:ksp@gov.spb.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www.gov.spb.ru/" TargetMode="External"/><Relationship Id="rId14" Type="http://schemas.openxmlformats.org/officeDocument/2006/relationships/hyperlink" Target="mailto:adm@gov.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2024-12-24T09:40:00Z</cp:lastPrinted>
  <dcterms:created xsi:type="dcterms:W3CDTF">2024-12-25T06:08:00Z</dcterms:created>
  <dcterms:modified xsi:type="dcterms:W3CDTF">2024-12-25T06:08:00Z</dcterms:modified>
</cp:coreProperties>
</file>