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16" w:rsidRPr="006B789C" w:rsidRDefault="00FA6516" w:rsidP="006E2C49">
      <w:pPr>
        <w:tabs>
          <w:tab w:val="left" w:pos="4536"/>
        </w:tabs>
        <w:rPr>
          <w:b/>
        </w:rPr>
      </w:pPr>
      <w:r>
        <w:rPr>
          <w:noProof/>
          <w:lang w:eastAsia="ru-RU"/>
        </w:rPr>
        <w:drawing>
          <wp:anchor distT="0" distB="0" distL="114300" distR="114300" simplePos="0" relativeHeight="251659264" behindDoc="0" locked="0" layoutInCell="1" allowOverlap="1">
            <wp:simplePos x="0" y="0"/>
            <wp:positionH relativeFrom="column">
              <wp:posOffset>2739390</wp:posOffset>
            </wp:positionH>
            <wp:positionV relativeFrom="paragraph">
              <wp:posOffset>47625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a:ln w="9525">
                      <a:noFill/>
                      <a:miter lim="800000"/>
                      <a:headEnd/>
                      <a:tailEnd/>
                    </a:ln>
                  </pic:spPr>
                </pic:pic>
              </a:graphicData>
            </a:graphic>
          </wp:anchor>
        </w:drawing>
      </w:r>
      <w:r>
        <w:br w:type="textWrapping" w:clear="all"/>
      </w:r>
    </w:p>
    <w:p w:rsidR="00FA6516" w:rsidRDefault="00FA6516" w:rsidP="00FA6516">
      <w:pPr>
        <w:jc w:val="center"/>
        <w:rPr>
          <w:b/>
        </w:rPr>
      </w:pPr>
      <w:r w:rsidRPr="00E147EF">
        <w:rPr>
          <w:b/>
        </w:rPr>
        <w:t>МЕСТНАЯ АДМИНИСТРАЦИЯ</w:t>
      </w:r>
    </w:p>
    <w:p w:rsidR="000936AD" w:rsidRPr="00E147EF" w:rsidRDefault="000936AD" w:rsidP="00FA6516">
      <w:pPr>
        <w:jc w:val="center"/>
        <w:rPr>
          <w:b/>
        </w:rPr>
      </w:pPr>
      <w:r>
        <w:rPr>
          <w:b/>
        </w:rPr>
        <w:t>ВНУТРИГОРОДСКОГО МУНИЦИПАЛЬНОГО ОБРАЗОВАНИЯ ГОРОДА ФЕДЕРАЛЬНОГО ЗНАЧЕНИЯ САНКТ-ПЕТЕРБУРГА</w:t>
      </w:r>
    </w:p>
    <w:p w:rsidR="00FA6516" w:rsidRPr="00E147EF" w:rsidRDefault="00FA6516" w:rsidP="00FA6516">
      <w:pPr>
        <w:pBdr>
          <w:bottom w:val="single" w:sz="12" w:space="1" w:color="auto"/>
        </w:pBdr>
        <w:jc w:val="center"/>
        <w:rPr>
          <w:b/>
        </w:rPr>
      </w:pPr>
      <w:r w:rsidRPr="00E147EF">
        <w:rPr>
          <w:b/>
        </w:rPr>
        <w:t>ПОСЕЛОК СТРЕЛЬНА</w:t>
      </w:r>
    </w:p>
    <w:p w:rsidR="00FA6516" w:rsidRPr="00A82290" w:rsidRDefault="00FA6516" w:rsidP="00A82290">
      <w:pPr>
        <w:jc w:val="center"/>
        <w:rPr>
          <w:b/>
        </w:rPr>
      </w:pPr>
    </w:p>
    <w:p w:rsidR="00FA6516" w:rsidRPr="00A82290" w:rsidRDefault="0094318F" w:rsidP="00A82290">
      <w:pPr>
        <w:jc w:val="center"/>
        <w:rPr>
          <w:b/>
        </w:rPr>
      </w:pPr>
      <w:r w:rsidRPr="00A82290">
        <w:rPr>
          <w:b/>
        </w:rPr>
        <w:t>ПОСТАНОВЛЕНИЕ</w:t>
      </w:r>
      <w:r w:rsidR="00F277E5">
        <w:rPr>
          <w:b/>
        </w:rPr>
        <w:t xml:space="preserve"> </w:t>
      </w:r>
    </w:p>
    <w:tbl>
      <w:tblPr>
        <w:tblW w:w="0" w:type="auto"/>
        <w:tblLook w:val="04A0"/>
      </w:tblPr>
      <w:tblGrid>
        <w:gridCol w:w="3389"/>
        <w:gridCol w:w="3386"/>
        <w:gridCol w:w="3363"/>
      </w:tblGrid>
      <w:tr w:rsidR="00A82290" w:rsidRPr="00A82290" w:rsidTr="0003004B">
        <w:tc>
          <w:tcPr>
            <w:tcW w:w="3473" w:type="dxa"/>
          </w:tcPr>
          <w:p w:rsidR="00FA6516" w:rsidRPr="00A82290" w:rsidRDefault="00282FF9" w:rsidP="00282FF9">
            <w:pPr>
              <w:jc w:val="center"/>
            </w:pPr>
            <w:r w:rsidRPr="00282FF9">
              <w:rPr>
                <w:u w:val="single"/>
              </w:rPr>
              <w:t>13.04.2022</w:t>
            </w:r>
          </w:p>
        </w:tc>
        <w:tc>
          <w:tcPr>
            <w:tcW w:w="3474" w:type="dxa"/>
          </w:tcPr>
          <w:p w:rsidR="00FA6516" w:rsidRPr="00A82290" w:rsidRDefault="00FA6516" w:rsidP="00A82290">
            <w:pPr>
              <w:jc w:val="center"/>
            </w:pPr>
            <w:r w:rsidRPr="00A82290">
              <w:t>поселок Стрельна</w:t>
            </w:r>
          </w:p>
          <w:p w:rsidR="00FA6516" w:rsidRPr="00A82290" w:rsidRDefault="00FA6516" w:rsidP="00A82290">
            <w:pPr>
              <w:jc w:val="center"/>
            </w:pPr>
          </w:p>
        </w:tc>
        <w:tc>
          <w:tcPr>
            <w:tcW w:w="3474" w:type="dxa"/>
          </w:tcPr>
          <w:p w:rsidR="00FA6516" w:rsidRPr="00A82290" w:rsidRDefault="00FA6516" w:rsidP="00F277E5">
            <w:pPr>
              <w:jc w:val="center"/>
            </w:pPr>
            <w:r w:rsidRPr="00A82290">
              <w:t>№</w:t>
            </w:r>
            <w:r w:rsidR="002D2509">
              <w:t xml:space="preserve"> </w:t>
            </w:r>
            <w:r w:rsidR="00282FF9">
              <w:t xml:space="preserve"> </w:t>
            </w:r>
            <w:r w:rsidR="00282FF9" w:rsidRPr="00282FF9">
              <w:rPr>
                <w:u w:val="single"/>
              </w:rPr>
              <w:t>42</w:t>
            </w:r>
            <w:r w:rsidR="00F277E5">
              <w:t>_</w:t>
            </w:r>
          </w:p>
        </w:tc>
      </w:tr>
    </w:tbl>
    <w:p w:rsidR="00FA6516" w:rsidRPr="00205C35" w:rsidRDefault="00FA6516" w:rsidP="00FA6516">
      <w:pPr>
        <w:jc w:val="center"/>
        <w:rPr>
          <w:b/>
          <w:color w:val="FF0000"/>
        </w:rPr>
      </w:pPr>
    </w:p>
    <w:p w:rsidR="00F03F9D" w:rsidRPr="00F277E5" w:rsidRDefault="00BD0DC1" w:rsidP="00F03F9D">
      <w:pPr>
        <w:jc w:val="center"/>
        <w:rPr>
          <w:b/>
        </w:rPr>
      </w:pPr>
      <w:r w:rsidRPr="006D53CC">
        <w:rPr>
          <w:b/>
        </w:rPr>
        <w:t>О</w:t>
      </w:r>
      <w:r w:rsidR="00F03F9D">
        <w:rPr>
          <w:b/>
        </w:rPr>
        <w:t xml:space="preserve">б утверждении </w:t>
      </w:r>
      <w:r w:rsidR="00F06F1A">
        <w:rPr>
          <w:b/>
        </w:rPr>
        <w:t>Положения «</w:t>
      </w:r>
      <w:r w:rsidR="00F06F1A">
        <w:rPr>
          <w:rFonts w:eastAsia="Times New Roman"/>
          <w:b/>
          <w:bCs/>
          <w:color w:val="333333"/>
          <w:lang w:eastAsia="ru-RU"/>
        </w:rPr>
        <w:t>О</w:t>
      </w:r>
      <w:r w:rsidR="00F06F1A" w:rsidRPr="004819F1">
        <w:rPr>
          <w:rFonts w:eastAsia="Times New Roman"/>
          <w:b/>
          <w:bCs/>
          <w:color w:val="333333"/>
          <w:lang w:eastAsia="ru-RU"/>
        </w:rPr>
        <w:t xml:space="preserve"> контрактной службе</w:t>
      </w:r>
      <w:r w:rsidR="00F06F1A">
        <w:rPr>
          <w:rFonts w:eastAsia="Times New Roman"/>
          <w:b/>
          <w:bCs/>
          <w:color w:val="333333"/>
          <w:lang w:eastAsia="ru-RU"/>
        </w:rPr>
        <w:t xml:space="preserve"> </w:t>
      </w:r>
      <w:r w:rsidR="00F277E5" w:rsidRPr="00F277E5">
        <w:rPr>
          <w:rFonts w:eastAsia="Times New Roman"/>
          <w:b/>
          <w:bCs/>
          <w:color w:val="333333"/>
          <w:lang w:eastAsia="ru-RU"/>
        </w:rPr>
        <w:t xml:space="preserve">Местной </w:t>
      </w:r>
      <w:proofErr w:type="gramStart"/>
      <w:r w:rsidR="00F277E5" w:rsidRPr="00F277E5">
        <w:rPr>
          <w:rFonts w:eastAsia="Times New Roman"/>
          <w:b/>
          <w:bCs/>
          <w:color w:val="333333"/>
          <w:lang w:eastAsia="ru-RU"/>
        </w:rPr>
        <w:t>администрации внутригородского муниципального образования города федерального значения Санкт-Петербурга</w:t>
      </w:r>
      <w:proofErr w:type="gramEnd"/>
      <w:r w:rsidR="00F277E5" w:rsidRPr="00F277E5">
        <w:rPr>
          <w:rFonts w:eastAsia="Times New Roman"/>
          <w:b/>
          <w:bCs/>
          <w:color w:val="333333"/>
          <w:lang w:eastAsia="ru-RU"/>
        </w:rPr>
        <w:t xml:space="preserve"> поселок Стрельна</w:t>
      </w:r>
      <w:r w:rsidR="00F06F1A" w:rsidRPr="00F277E5">
        <w:rPr>
          <w:rFonts w:eastAsia="Times New Roman"/>
          <w:b/>
          <w:bCs/>
          <w:color w:val="333333"/>
          <w:lang w:eastAsia="ru-RU"/>
        </w:rPr>
        <w:t>»</w:t>
      </w:r>
    </w:p>
    <w:p w:rsidR="00CF537D" w:rsidRDefault="00CF537D" w:rsidP="006D53CC">
      <w:pPr>
        <w:autoSpaceDE w:val="0"/>
        <w:autoSpaceDN w:val="0"/>
        <w:adjustRightInd w:val="0"/>
        <w:spacing w:line="276" w:lineRule="auto"/>
        <w:jc w:val="both"/>
        <w:rPr>
          <w:bCs/>
          <w:lang w:eastAsia="ru-RU"/>
        </w:rPr>
      </w:pPr>
    </w:p>
    <w:p w:rsidR="00084498" w:rsidRPr="005A6F6A" w:rsidRDefault="00FA6516" w:rsidP="00084498">
      <w:pPr>
        <w:autoSpaceDE w:val="0"/>
        <w:autoSpaceDN w:val="0"/>
        <w:adjustRightInd w:val="0"/>
        <w:ind w:firstLine="567"/>
        <w:jc w:val="both"/>
        <w:rPr>
          <w:bCs/>
          <w:lang w:eastAsia="ru-RU"/>
        </w:rPr>
      </w:pPr>
      <w:proofErr w:type="gramStart"/>
      <w:r w:rsidRPr="005A6F6A">
        <w:rPr>
          <w:bCs/>
          <w:lang w:eastAsia="ru-RU"/>
        </w:rPr>
        <w:t xml:space="preserve">В соответствии с </w:t>
      </w:r>
      <w:r w:rsidR="00F06F1A" w:rsidRPr="005A6F6A">
        <w:rPr>
          <w:shd w:val="clear" w:color="auto" w:fill="FFFFFF"/>
        </w:rPr>
        <w:t xml:space="preserve">частью 3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084498" w:rsidRPr="005A6F6A">
        <w:rPr>
          <w:bCs/>
          <w:lang w:eastAsia="ru-RU"/>
        </w:rPr>
        <w:t>Приказом Минфина России от 15.11.2021 № 175н «О внесении изменений в некоторые приказы Министерства финансов Российской Федерации по вопросам осуществления закупок товаров, работ, услуг для обеспечения государственных и муниципальных нужд и о признании утратившим</w:t>
      </w:r>
      <w:proofErr w:type="gramEnd"/>
      <w:r w:rsidR="00084498" w:rsidRPr="005A6F6A">
        <w:rPr>
          <w:bCs/>
          <w:lang w:eastAsia="ru-RU"/>
        </w:rPr>
        <w:t xml:space="preserve"> силу приказа Министерства финансов Российской Федерации от 1 апреля 2020 г. № 51н»</w:t>
      </w:r>
    </w:p>
    <w:p w:rsidR="00F06F1A" w:rsidRPr="005A6F6A" w:rsidRDefault="00F06F1A" w:rsidP="00F06F1A">
      <w:pPr>
        <w:autoSpaceDE w:val="0"/>
        <w:autoSpaceDN w:val="0"/>
        <w:adjustRightInd w:val="0"/>
        <w:spacing w:line="276" w:lineRule="auto"/>
        <w:ind w:firstLine="540"/>
        <w:jc w:val="both"/>
        <w:rPr>
          <w:bCs/>
          <w:lang w:eastAsia="ru-RU"/>
        </w:rPr>
      </w:pPr>
      <w:r w:rsidRPr="005A6F6A">
        <w:rPr>
          <w:shd w:val="clear" w:color="auto" w:fill="FFFFFF"/>
        </w:rPr>
        <w:t>.</w:t>
      </w:r>
    </w:p>
    <w:p w:rsidR="0009167C" w:rsidRPr="005A6F6A" w:rsidRDefault="0009167C" w:rsidP="001A57C5">
      <w:pPr>
        <w:autoSpaceDE w:val="0"/>
        <w:autoSpaceDN w:val="0"/>
        <w:adjustRightInd w:val="0"/>
        <w:spacing w:line="276" w:lineRule="auto"/>
        <w:ind w:firstLine="540"/>
        <w:jc w:val="both"/>
      </w:pPr>
    </w:p>
    <w:p w:rsidR="005871EF" w:rsidRPr="000936AD" w:rsidRDefault="0009167C" w:rsidP="002A0458">
      <w:pPr>
        <w:autoSpaceDE w:val="0"/>
        <w:autoSpaceDN w:val="0"/>
        <w:adjustRightInd w:val="0"/>
        <w:spacing w:line="276" w:lineRule="auto"/>
        <w:ind w:firstLine="540"/>
        <w:jc w:val="both"/>
      </w:pPr>
      <w:r w:rsidRPr="000936AD">
        <w:t>ПОСТАНОВЛЯЮ:</w:t>
      </w:r>
    </w:p>
    <w:p w:rsidR="005871EF" w:rsidRPr="005A6F6A" w:rsidRDefault="005871EF" w:rsidP="00AC4AAD">
      <w:pPr>
        <w:pStyle w:val="a5"/>
        <w:tabs>
          <w:tab w:val="left" w:pos="1134"/>
        </w:tabs>
        <w:ind w:left="426"/>
        <w:jc w:val="both"/>
      </w:pPr>
    </w:p>
    <w:p w:rsidR="00F03F9D" w:rsidRPr="005A6F6A" w:rsidRDefault="00F03F9D" w:rsidP="00AF16B5">
      <w:pPr>
        <w:pStyle w:val="a5"/>
        <w:numPr>
          <w:ilvl w:val="0"/>
          <w:numId w:val="6"/>
        </w:numPr>
        <w:tabs>
          <w:tab w:val="left" w:pos="709"/>
          <w:tab w:val="left" w:pos="1134"/>
        </w:tabs>
        <w:ind w:left="0" w:firstLine="567"/>
        <w:jc w:val="both"/>
        <w:rPr>
          <w:bCs/>
        </w:rPr>
      </w:pPr>
      <w:r w:rsidRPr="005A6F6A">
        <w:rPr>
          <w:bCs/>
        </w:rPr>
        <w:t xml:space="preserve">Утвердить </w:t>
      </w:r>
      <w:r w:rsidR="00AF16B5" w:rsidRPr="005A6F6A">
        <w:rPr>
          <w:bCs/>
        </w:rPr>
        <w:t>Положение «</w:t>
      </w:r>
      <w:r w:rsidR="00AF16B5" w:rsidRPr="005A6F6A">
        <w:rPr>
          <w:rFonts w:eastAsia="Times New Roman"/>
          <w:bCs/>
          <w:lang w:eastAsia="ru-RU"/>
        </w:rPr>
        <w:t xml:space="preserve">О контрактной службе Местной </w:t>
      </w:r>
      <w:proofErr w:type="gramStart"/>
      <w:r w:rsidR="00AF16B5" w:rsidRPr="005A6F6A">
        <w:rPr>
          <w:rFonts w:eastAsia="Times New Roman"/>
          <w:bCs/>
          <w:lang w:eastAsia="ru-RU"/>
        </w:rPr>
        <w:t xml:space="preserve">администрации </w:t>
      </w:r>
      <w:r w:rsidR="00084498" w:rsidRPr="005A6F6A">
        <w:rPr>
          <w:rFonts w:eastAsia="Times New Roman"/>
          <w:bCs/>
          <w:lang w:eastAsia="ru-RU"/>
        </w:rPr>
        <w:t>внутригородского м</w:t>
      </w:r>
      <w:r w:rsidR="00AF16B5" w:rsidRPr="005A6F6A">
        <w:rPr>
          <w:rFonts w:eastAsia="Times New Roman"/>
          <w:bCs/>
          <w:lang w:eastAsia="ru-RU"/>
        </w:rPr>
        <w:t xml:space="preserve">униципального образования </w:t>
      </w:r>
      <w:r w:rsidR="00084498" w:rsidRPr="005A6F6A">
        <w:rPr>
          <w:rFonts w:eastAsia="Times New Roman"/>
          <w:bCs/>
          <w:lang w:eastAsia="ru-RU"/>
        </w:rPr>
        <w:t>города федерального значения Санкт-Петербурга</w:t>
      </w:r>
      <w:proofErr w:type="gramEnd"/>
      <w:r w:rsidR="00084498" w:rsidRPr="005A6F6A">
        <w:rPr>
          <w:rFonts w:eastAsia="Times New Roman"/>
          <w:bCs/>
          <w:lang w:eastAsia="ru-RU"/>
        </w:rPr>
        <w:t xml:space="preserve"> </w:t>
      </w:r>
      <w:r w:rsidR="00AF16B5" w:rsidRPr="005A6F6A">
        <w:rPr>
          <w:rFonts w:eastAsia="Times New Roman"/>
          <w:bCs/>
          <w:lang w:eastAsia="ru-RU"/>
        </w:rPr>
        <w:t>поселок Стрельна»</w:t>
      </w:r>
      <w:r w:rsidRPr="005A6F6A">
        <w:rPr>
          <w:rFonts w:eastAsia="Arial"/>
          <w:bCs/>
          <w:szCs w:val="28"/>
        </w:rPr>
        <w:t xml:space="preserve"> в соответствии с приложением  к настоящему постановлению.</w:t>
      </w:r>
    </w:p>
    <w:p w:rsidR="00294F4C" w:rsidRPr="005A6F6A" w:rsidRDefault="00294F4C" w:rsidP="00084498">
      <w:pPr>
        <w:pStyle w:val="a5"/>
        <w:numPr>
          <w:ilvl w:val="0"/>
          <w:numId w:val="6"/>
        </w:numPr>
        <w:tabs>
          <w:tab w:val="left" w:pos="709"/>
          <w:tab w:val="left" w:pos="1134"/>
        </w:tabs>
        <w:ind w:left="0" w:firstLine="567"/>
        <w:jc w:val="both"/>
        <w:rPr>
          <w:bCs/>
        </w:rPr>
      </w:pPr>
      <w:r w:rsidRPr="005A6F6A">
        <w:rPr>
          <w:bCs/>
        </w:rPr>
        <w:t>Признать утратившим силу</w:t>
      </w:r>
      <w:r w:rsidR="00F277E5" w:rsidRPr="005A6F6A">
        <w:rPr>
          <w:bCs/>
        </w:rPr>
        <w:t xml:space="preserve"> </w:t>
      </w:r>
      <w:r w:rsidRPr="005A6F6A">
        <w:rPr>
          <w:bCs/>
        </w:rPr>
        <w:t>п</w:t>
      </w:r>
      <w:r w:rsidR="00F03F9D" w:rsidRPr="005A6F6A">
        <w:rPr>
          <w:bCs/>
        </w:rPr>
        <w:t xml:space="preserve">остановление Местной администрации Муниципального образования поселок Стрельна </w:t>
      </w:r>
      <w:r w:rsidR="00F03F9D" w:rsidRPr="005A6F6A">
        <w:t xml:space="preserve">от </w:t>
      </w:r>
      <w:r w:rsidR="00084498" w:rsidRPr="005A6F6A">
        <w:t>15</w:t>
      </w:r>
      <w:r w:rsidRPr="005A6F6A">
        <w:t>.</w:t>
      </w:r>
      <w:r w:rsidR="00084498" w:rsidRPr="005A6F6A">
        <w:t>03</w:t>
      </w:r>
      <w:r w:rsidRPr="005A6F6A">
        <w:t>.20</w:t>
      </w:r>
      <w:r w:rsidR="00084498" w:rsidRPr="005A6F6A">
        <w:t xml:space="preserve">21 № </w:t>
      </w:r>
      <w:r w:rsidRPr="005A6F6A">
        <w:t>4</w:t>
      </w:r>
      <w:r w:rsidR="00084498" w:rsidRPr="005A6F6A">
        <w:t>0</w:t>
      </w:r>
      <w:r w:rsidRPr="005A6F6A">
        <w:t xml:space="preserve"> «</w:t>
      </w:r>
      <w:r w:rsidR="00084498" w:rsidRPr="005A6F6A">
        <w:t>Об утверждении Положения «</w:t>
      </w:r>
      <w:r w:rsidR="00084498" w:rsidRPr="005A6F6A">
        <w:rPr>
          <w:rFonts w:eastAsia="Times New Roman"/>
          <w:bCs/>
          <w:lang w:eastAsia="ru-RU"/>
        </w:rPr>
        <w:t>О контрактной службе Местной администрации Муниципального образования поселок Стрельна</w:t>
      </w:r>
      <w:r w:rsidR="00084498" w:rsidRPr="005A6F6A">
        <w:rPr>
          <w:rFonts w:eastAsia="Times New Roman"/>
          <w:b/>
          <w:bCs/>
          <w:lang w:eastAsia="ru-RU"/>
        </w:rPr>
        <w:t>»</w:t>
      </w:r>
      <w:r w:rsidR="00282FF9">
        <w:rPr>
          <w:rFonts w:eastAsia="Times New Roman"/>
          <w:bCs/>
          <w:lang w:eastAsia="ru-RU"/>
        </w:rPr>
        <w:t>.</w:t>
      </w:r>
    </w:p>
    <w:p w:rsidR="003C19EF" w:rsidRPr="005A6F6A" w:rsidRDefault="00E34263" w:rsidP="003C19EF">
      <w:pPr>
        <w:pStyle w:val="a5"/>
        <w:numPr>
          <w:ilvl w:val="0"/>
          <w:numId w:val="6"/>
        </w:numPr>
        <w:shd w:val="clear" w:color="auto" w:fill="FFFFFF"/>
        <w:ind w:left="0" w:firstLine="426"/>
        <w:jc w:val="both"/>
        <w:rPr>
          <w:rFonts w:eastAsia="Times New Roman"/>
          <w:lang w:eastAsia="ru-RU"/>
        </w:rPr>
      </w:pPr>
      <w:proofErr w:type="gramStart"/>
      <w:r w:rsidRPr="005A6F6A">
        <w:rPr>
          <w:bCs/>
        </w:rPr>
        <w:t>Контроль за</w:t>
      </w:r>
      <w:proofErr w:type="gramEnd"/>
      <w:r w:rsidRPr="005A6F6A">
        <w:rPr>
          <w:bCs/>
        </w:rPr>
        <w:t xml:space="preserve"> исполнением настоящего постановления оставляю за собой.</w:t>
      </w:r>
    </w:p>
    <w:p w:rsidR="000C46D8" w:rsidRPr="005A6F6A" w:rsidRDefault="00E34263" w:rsidP="003C19EF">
      <w:pPr>
        <w:pStyle w:val="a5"/>
        <w:numPr>
          <w:ilvl w:val="0"/>
          <w:numId w:val="6"/>
        </w:numPr>
        <w:shd w:val="clear" w:color="auto" w:fill="FFFFFF"/>
        <w:ind w:left="0" w:firstLine="426"/>
        <w:jc w:val="both"/>
        <w:rPr>
          <w:rFonts w:eastAsia="Times New Roman"/>
          <w:lang w:eastAsia="ru-RU"/>
        </w:rPr>
      </w:pPr>
      <w:r w:rsidRPr="005A6F6A">
        <w:rPr>
          <w:bCs/>
        </w:rPr>
        <w:t xml:space="preserve">Настоящее постановление вступает в силу </w:t>
      </w:r>
      <w:r w:rsidR="006D53CC" w:rsidRPr="005A6F6A">
        <w:rPr>
          <w:bCs/>
        </w:rPr>
        <w:t xml:space="preserve">с момента его </w:t>
      </w:r>
      <w:r w:rsidR="00B56505" w:rsidRPr="005A6F6A">
        <w:rPr>
          <w:bCs/>
        </w:rPr>
        <w:t>принятия</w:t>
      </w:r>
      <w:r w:rsidR="0094318F" w:rsidRPr="005A6F6A">
        <w:rPr>
          <w:bCs/>
        </w:rPr>
        <w:t>.</w:t>
      </w:r>
    </w:p>
    <w:p w:rsidR="005B6F6E" w:rsidRDefault="005B6F6E" w:rsidP="005B6F6E">
      <w:pPr>
        <w:shd w:val="clear" w:color="auto" w:fill="FFFFFF"/>
        <w:jc w:val="both"/>
        <w:rPr>
          <w:rStyle w:val="FontStyle13"/>
          <w:rFonts w:eastAsia="Times New Roman"/>
          <w:sz w:val="24"/>
          <w:szCs w:val="24"/>
          <w:lang w:eastAsia="ru-RU"/>
        </w:rPr>
      </w:pPr>
    </w:p>
    <w:p w:rsidR="005B6F6E" w:rsidRPr="005B6F6E" w:rsidRDefault="005B6F6E" w:rsidP="005B6F6E">
      <w:pPr>
        <w:shd w:val="clear" w:color="auto" w:fill="FFFFFF"/>
        <w:jc w:val="both"/>
        <w:rPr>
          <w:rStyle w:val="FontStyle13"/>
          <w:rFonts w:eastAsia="Times New Roman"/>
          <w:sz w:val="24"/>
          <w:szCs w:val="24"/>
          <w:lang w:eastAsia="ru-RU"/>
        </w:rPr>
      </w:pPr>
    </w:p>
    <w:p w:rsidR="00AD383D" w:rsidRDefault="006D53CC" w:rsidP="005A6F6A">
      <w:pPr>
        <w:pStyle w:val="Style2"/>
        <w:widowControl/>
        <w:spacing w:line="240" w:lineRule="auto"/>
        <w:ind w:firstLine="0"/>
        <w:jc w:val="left"/>
        <w:rPr>
          <w:rStyle w:val="FontStyle13"/>
          <w:sz w:val="24"/>
          <w:szCs w:val="24"/>
        </w:rPr>
      </w:pPr>
      <w:r>
        <w:rPr>
          <w:rStyle w:val="FontStyle13"/>
          <w:sz w:val="24"/>
          <w:szCs w:val="24"/>
        </w:rPr>
        <w:t>Глав</w:t>
      </w:r>
      <w:r w:rsidR="005A6F6A">
        <w:rPr>
          <w:rStyle w:val="FontStyle13"/>
          <w:sz w:val="24"/>
          <w:szCs w:val="24"/>
        </w:rPr>
        <w:t>а</w:t>
      </w:r>
      <w:r w:rsidR="00E34263" w:rsidRPr="00E34263">
        <w:rPr>
          <w:rStyle w:val="FontStyle13"/>
          <w:sz w:val="24"/>
          <w:szCs w:val="24"/>
        </w:rPr>
        <w:t xml:space="preserve"> местной администрации</w:t>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E34263" w:rsidRPr="00E34263">
        <w:rPr>
          <w:rStyle w:val="FontStyle13"/>
          <w:sz w:val="24"/>
          <w:szCs w:val="24"/>
        </w:rPr>
        <w:tab/>
      </w:r>
      <w:r w:rsidR="002D2509">
        <w:rPr>
          <w:rStyle w:val="FontStyle13"/>
          <w:sz w:val="24"/>
          <w:szCs w:val="24"/>
        </w:rPr>
        <w:t xml:space="preserve">                                         </w:t>
      </w:r>
      <w:r w:rsidR="00E34263" w:rsidRPr="00E34263">
        <w:rPr>
          <w:rStyle w:val="FontStyle13"/>
          <w:sz w:val="24"/>
          <w:szCs w:val="24"/>
        </w:rPr>
        <w:t>И.А.</w:t>
      </w:r>
      <w:r w:rsidR="000C46D8">
        <w:rPr>
          <w:rStyle w:val="FontStyle13"/>
          <w:sz w:val="24"/>
          <w:szCs w:val="24"/>
        </w:rPr>
        <w:t xml:space="preserve"> </w:t>
      </w:r>
      <w:proofErr w:type="spellStart"/>
      <w:r w:rsidR="005A6F6A">
        <w:rPr>
          <w:rStyle w:val="FontStyle13"/>
          <w:sz w:val="24"/>
          <w:szCs w:val="24"/>
        </w:rPr>
        <w:t>Климачева</w:t>
      </w:r>
      <w:proofErr w:type="spellEnd"/>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282FF9" w:rsidRDefault="00282FF9" w:rsidP="00AD383D">
      <w:pPr>
        <w:pStyle w:val="Style2"/>
        <w:widowControl/>
        <w:spacing w:line="240" w:lineRule="auto"/>
        <w:ind w:left="5245" w:firstLine="0"/>
        <w:jc w:val="left"/>
        <w:rPr>
          <w:rStyle w:val="FontStyle13"/>
          <w:sz w:val="24"/>
          <w:szCs w:val="24"/>
        </w:rPr>
      </w:pPr>
    </w:p>
    <w:p w:rsidR="00282FF9" w:rsidRDefault="00282FF9" w:rsidP="00AD383D">
      <w:pPr>
        <w:pStyle w:val="Style2"/>
        <w:widowControl/>
        <w:spacing w:line="240" w:lineRule="auto"/>
        <w:ind w:left="5245" w:firstLine="0"/>
        <w:jc w:val="left"/>
        <w:rPr>
          <w:rStyle w:val="FontStyle13"/>
          <w:sz w:val="24"/>
          <w:szCs w:val="24"/>
        </w:rPr>
      </w:pPr>
    </w:p>
    <w:p w:rsidR="005A6F6A" w:rsidRDefault="005A6F6A" w:rsidP="00AD383D">
      <w:pPr>
        <w:pStyle w:val="Style2"/>
        <w:widowControl/>
        <w:spacing w:line="240" w:lineRule="auto"/>
        <w:ind w:left="5245" w:firstLine="0"/>
        <w:jc w:val="left"/>
        <w:rPr>
          <w:rStyle w:val="FontStyle13"/>
          <w:sz w:val="24"/>
          <w:szCs w:val="24"/>
        </w:rPr>
      </w:pPr>
    </w:p>
    <w:p w:rsidR="00AD383D" w:rsidRDefault="00AD383D" w:rsidP="00282FF9">
      <w:pPr>
        <w:pStyle w:val="Style2"/>
        <w:widowControl/>
        <w:spacing w:line="240" w:lineRule="auto"/>
        <w:ind w:left="5670" w:firstLine="0"/>
        <w:jc w:val="left"/>
        <w:rPr>
          <w:rStyle w:val="FontStyle13"/>
          <w:sz w:val="24"/>
          <w:szCs w:val="24"/>
        </w:rPr>
      </w:pPr>
      <w:r>
        <w:rPr>
          <w:rStyle w:val="FontStyle13"/>
          <w:sz w:val="24"/>
          <w:szCs w:val="24"/>
        </w:rPr>
        <w:t xml:space="preserve">Приложение </w:t>
      </w:r>
    </w:p>
    <w:p w:rsidR="00282FF9" w:rsidRDefault="00AD383D" w:rsidP="00282FF9">
      <w:pPr>
        <w:pStyle w:val="Style2"/>
        <w:widowControl/>
        <w:spacing w:line="240" w:lineRule="auto"/>
        <w:ind w:left="5670" w:firstLine="0"/>
        <w:jc w:val="left"/>
        <w:rPr>
          <w:rStyle w:val="FontStyle13"/>
          <w:sz w:val="24"/>
          <w:szCs w:val="24"/>
        </w:rPr>
      </w:pPr>
      <w:r>
        <w:rPr>
          <w:rStyle w:val="FontStyle13"/>
          <w:sz w:val="24"/>
          <w:szCs w:val="24"/>
        </w:rPr>
        <w:t xml:space="preserve">к постановлению </w:t>
      </w:r>
      <w:r w:rsidR="00282FF9">
        <w:rPr>
          <w:rStyle w:val="FontStyle13"/>
          <w:sz w:val="24"/>
          <w:szCs w:val="24"/>
        </w:rPr>
        <w:t xml:space="preserve">МА МО пос. </w:t>
      </w:r>
      <w:r>
        <w:rPr>
          <w:rStyle w:val="FontStyle13"/>
          <w:sz w:val="24"/>
          <w:szCs w:val="24"/>
        </w:rPr>
        <w:t xml:space="preserve">Стрельна </w:t>
      </w:r>
    </w:p>
    <w:p w:rsidR="00AD383D" w:rsidRDefault="00AD383D" w:rsidP="00282FF9">
      <w:pPr>
        <w:pStyle w:val="Style2"/>
        <w:widowControl/>
        <w:spacing w:line="240" w:lineRule="auto"/>
        <w:ind w:left="5670" w:firstLine="0"/>
        <w:jc w:val="left"/>
        <w:rPr>
          <w:rStyle w:val="FontStyle13"/>
          <w:sz w:val="24"/>
          <w:szCs w:val="24"/>
        </w:rPr>
      </w:pPr>
      <w:r>
        <w:rPr>
          <w:rStyle w:val="FontStyle13"/>
          <w:sz w:val="24"/>
          <w:szCs w:val="24"/>
        </w:rPr>
        <w:t>от</w:t>
      </w:r>
      <w:r w:rsidR="00282FF9">
        <w:rPr>
          <w:rStyle w:val="FontStyle13"/>
          <w:sz w:val="24"/>
          <w:szCs w:val="24"/>
        </w:rPr>
        <w:t xml:space="preserve"> 13.04.2022</w:t>
      </w:r>
      <w:r>
        <w:rPr>
          <w:rStyle w:val="FontStyle13"/>
          <w:sz w:val="24"/>
          <w:szCs w:val="24"/>
        </w:rPr>
        <w:t xml:space="preserve"> </w:t>
      </w:r>
      <w:r w:rsidR="002D2509">
        <w:rPr>
          <w:rStyle w:val="FontStyle13"/>
          <w:sz w:val="24"/>
          <w:szCs w:val="24"/>
        </w:rPr>
        <w:t xml:space="preserve">№ </w:t>
      </w:r>
      <w:r w:rsidR="00282FF9">
        <w:rPr>
          <w:rStyle w:val="FontStyle13"/>
          <w:sz w:val="24"/>
          <w:szCs w:val="24"/>
        </w:rPr>
        <w:t>42</w:t>
      </w:r>
    </w:p>
    <w:p w:rsidR="00AD383D" w:rsidRPr="00AD383D" w:rsidRDefault="00AD383D" w:rsidP="00AD383D">
      <w:pPr>
        <w:rPr>
          <w:lang w:eastAsia="ru-RU"/>
        </w:rPr>
      </w:pPr>
    </w:p>
    <w:p w:rsidR="00F06F1A" w:rsidRPr="005A6F6A" w:rsidRDefault="00084498" w:rsidP="00F06F1A">
      <w:pPr>
        <w:shd w:val="clear" w:color="auto" w:fill="FFFFFF"/>
        <w:spacing w:line="270" w:lineRule="atLeast"/>
        <w:jc w:val="center"/>
        <w:outlineLvl w:val="2"/>
        <w:rPr>
          <w:rFonts w:eastAsia="Times New Roman"/>
          <w:bCs/>
          <w:lang w:eastAsia="ru-RU"/>
        </w:rPr>
      </w:pPr>
      <w:bookmarkStart w:id="0" w:name="_Hlk49347331"/>
      <w:r w:rsidRPr="005A6F6A">
        <w:rPr>
          <w:bCs/>
        </w:rPr>
        <w:t xml:space="preserve">Положение </w:t>
      </w:r>
      <w:r w:rsidR="005A6F6A" w:rsidRPr="005A6F6A">
        <w:rPr>
          <w:bCs/>
        </w:rPr>
        <w:t>«</w:t>
      </w:r>
      <w:r w:rsidRPr="005A6F6A">
        <w:rPr>
          <w:rFonts w:eastAsia="Times New Roman"/>
          <w:bCs/>
          <w:lang w:eastAsia="ru-RU"/>
        </w:rPr>
        <w:t xml:space="preserve">О контрактной службе Местной </w:t>
      </w:r>
      <w:proofErr w:type="gramStart"/>
      <w:r w:rsidRPr="005A6F6A">
        <w:rPr>
          <w:rFonts w:eastAsia="Times New Roman"/>
          <w:bCs/>
          <w:lang w:eastAsia="ru-RU"/>
        </w:rPr>
        <w:t>администрации внутригородского муниципального образования города федерального значения Санкт-Петербурга</w:t>
      </w:r>
      <w:proofErr w:type="gramEnd"/>
      <w:r w:rsidRPr="005A6F6A">
        <w:rPr>
          <w:rFonts w:eastAsia="Times New Roman"/>
          <w:bCs/>
          <w:lang w:eastAsia="ru-RU"/>
        </w:rPr>
        <w:t xml:space="preserve"> поселок Стрельна</w:t>
      </w:r>
      <w:r w:rsidR="005A6F6A" w:rsidRPr="005A6F6A">
        <w:rPr>
          <w:rFonts w:eastAsia="Times New Roman"/>
          <w:bCs/>
          <w:lang w:eastAsia="ru-RU"/>
        </w:rPr>
        <w:t>»</w:t>
      </w:r>
    </w:p>
    <w:p w:rsidR="00084498" w:rsidRPr="004819F1" w:rsidRDefault="00084498" w:rsidP="00F06F1A">
      <w:pPr>
        <w:shd w:val="clear" w:color="auto" w:fill="FFFFFF"/>
        <w:spacing w:line="270" w:lineRule="atLeast"/>
        <w:jc w:val="center"/>
        <w:outlineLvl w:val="2"/>
        <w:rPr>
          <w:rFonts w:eastAsia="Times New Roman"/>
          <w:b/>
          <w:bCs/>
          <w:color w:val="333333"/>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 Общие положения</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 xml:space="preserve">Настоящее Положение о контрактной службе Местной администрации </w:t>
      </w:r>
      <w:r w:rsidR="00084498">
        <w:rPr>
          <w:rFonts w:eastAsia="Times New Roman"/>
          <w:bCs/>
          <w:color w:val="333333"/>
          <w:lang w:eastAsia="ru-RU"/>
        </w:rPr>
        <w:t>внутригородского м</w:t>
      </w:r>
      <w:r w:rsidR="00084498" w:rsidRPr="00AF16B5">
        <w:rPr>
          <w:rFonts w:eastAsia="Times New Roman"/>
          <w:bCs/>
          <w:color w:val="333333"/>
          <w:lang w:eastAsia="ru-RU"/>
        </w:rPr>
        <w:t xml:space="preserve">униципального образования </w:t>
      </w:r>
      <w:r w:rsidR="00084498">
        <w:rPr>
          <w:rFonts w:eastAsia="Times New Roman"/>
          <w:bCs/>
          <w:color w:val="333333"/>
          <w:lang w:eastAsia="ru-RU"/>
        </w:rPr>
        <w:t xml:space="preserve">города федерального значения Санкт-Петербурга </w:t>
      </w:r>
      <w:r w:rsidR="00084498" w:rsidRPr="00AF16B5">
        <w:rPr>
          <w:rFonts w:eastAsia="Times New Roman"/>
          <w:bCs/>
          <w:color w:val="333333"/>
          <w:lang w:eastAsia="ru-RU"/>
        </w:rPr>
        <w:t>поселок Стрельна</w:t>
      </w:r>
      <w:r w:rsidR="00084498" w:rsidRPr="004819F1">
        <w:rPr>
          <w:rFonts w:eastAsia="Times New Roman"/>
          <w:color w:val="333333"/>
          <w:lang w:eastAsia="ru-RU"/>
        </w:rPr>
        <w:t xml:space="preserve"> </w:t>
      </w:r>
      <w:r w:rsidRPr="004819F1">
        <w:rPr>
          <w:rFonts w:eastAsia="Times New Roman"/>
          <w:color w:val="333333"/>
          <w:lang w:eastAsia="ru-RU"/>
        </w:rPr>
        <w:t xml:space="preserve">(далее - Положение) устанавливает общие правила организации деятельности контрактной службы, основные полномочия контрактной службы Местной администрации </w:t>
      </w:r>
      <w:r w:rsidR="00084498">
        <w:rPr>
          <w:rFonts w:eastAsia="Times New Roman"/>
          <w:bCs/>
          <w:color w:val="333333"/>
          <w:lang w:eastAsia="ru-RU"/>
        </w:rPr>
        <w:t>внутригородского м</w:t>
      </w:r>
      <w:r w:rsidR="00084498" w:rsidRPr="00AF16B5">
        <w:rPr>
          <w:rFonts w:eastAsia="Times New Roman"/>
          <w:bCs/>
          <w:color w:val="333333"/>
          <w:lang w:eastAsia="ru-RU"/>
        </w:rPr>
        <w:t xml:space="preserve">униципального образования </w:t>
      </w:r>
      <w:r w:rsidR="00084498">
        <w:rPr>
          <w:rFonts w:eastAsia="Times New Roman"/>
          <w:bCs/>
          <w:color w:val="333333"/>
          <w:lang w:eastAsia="ru-RU"/>
        </w:rPr>
        <w:t xml:space="preserve">города федерального значения Санкт-Петербурга </w:t>
      </w:r>
      <w:r w:rsidR="00084498" w:rsidRPr="00AF16B5">
        <w:rPr>
          <w:rFonts w:eastAsia="Times New Roman"/>
          <w:bCs/>
          <w:color w:val="333333"/>
          <w:lang w:eastAsia="ru-RU"/>
        </w:rPr>
        <w:t>поселок Стрельна</w:t>
      </w:r>
      <w:r w:rsidR="00084498" w:rsidRPr="004819F1">
        <w:rPr>
          <w:rFonts w:eastAsia="Times New Roman"/>
          <w:color w:val="333333"/>
          <w:lang w:eastAsia="ru-RU"/>
        </w:rPr>
        <w:t xml:space="preserve"> </w:t>
      </w:r>
      <w:r w:rsidRPr="004819F1">
        <w:rPr>
          <w:rFonts w:eastAsia="Times New Roman"/>
          <w:color w:val="333333"/>
          <w:lang w:eastAsia="ru-RU"/>
        </w:rPr>
        <w:t>(далее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Федеральным</w:t>
      </w:r>
      <w:proofErr w:type="gramEnd"/>
      <w:r w:rsidRPr="004819F1">
        <w:rPr>
          <w:rFonts w:eastAsia="Times New Roman"/>
          <w:color w:val="333333"/>
          <w:lang w:eastAsia="ru-RU"/>
        </w:rPr>
        <w:t xml:space="preserve">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proofErr w:type="gramStart"/>
      <w:r w:rsidRPr="004819F1">
        <w:rPr>
          <w:rFonts w:eastAsia="Times New Roman"/>
          <w:color w:val="333333"/>
          <w:lang w:eastAsia="ru-RU"/>
        </w:rPr>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w:t>
      </w:r>
      <w:r>
        <w:rPr>
          <w:rFonts w:eastAsia="Times New Roman"/>
          <w:color w:val="333333"/>
          <w:lang w:eastAsia="ru-RU"/>
        </w:rPr>
        <w:t xml:space="preserve"> нормативными правовыми акта Санкт-Петербурга и органов местного самоуправления Внутригородского муниципального образования Санкт-Петербурга поселок Стрельна.</w:t>
      </w:r>
      <w:proofErr w:type="gramEnd"/>
    </w:p>
    <w:p w:rsidR="00F06F1A" w:rsidRDefault="00F06F1A" w:rsidP="00F06F1A">
      <w:pPr>
        <w:pStyle w:val="a5"/>
        <w:numPr>
          <w:ilvl w:val="1"/>
          <w:numId w:val="13"/>
        </w:numPr>
        <w:shd w:val="clear" w:color="auto" w:fill="FFFFFF"/>
        <w:spacing w:line="270" w:lineRule="atLeast"/>
        <w:ind w:left="0" w:firstLine="567"/>
        <w:jc w:val="both"/>
        <w:rPr>
          <w:rFonts w:eastAsia="Times New Roman"/>
          <w:color w:val="333333"/>
          <w:lang w:eastAsia="ru-RU"/>
        </w:rPr>
      </w:pPr>
      <w:r w:rsidRPr="004819F1">
        <w:rPr>
          <w:rFonts w:eastAsia="Times New Roman"/>
          <w:color w:val="333333"/>
          <w:lang w:eastAsia="ru-RU"/>
        </w:rPr>
        <w:t>Контрактная служба осуществляет свою деятельность во взаимодействии с другими</w:t>
      </w:r>
      <w:r>
        <w:rPr>
          <w:rFonts w:eastAsia="Times New Roman"/>
          <w:color w:val="333333"/>
          <w:lang w:eastAsia="ru-RU"/>
        </w:rPr>
        <w:t xml:space="preserve"> структурными</w:t>
      </w:r>
      <w:r w:rsidRPr="004819F1">
        <w:rPr>
          <w:rFonts w:eastAsia="Times New Roman"/>
          <w:color w:val="333333"/>
          <w:lang w:eastAsia="ru-RU"/>
        </w:rPr>
        <w:t xml:space="preserve"> подразделениями Заказчика.</w:t>
      </w:r>
    </w:p>
    <w:p w:rsidR="00F06F1A" w:rsidRPr="004819F1" w:rsidRDefault="00F06F1A" w:rsidP="00F06F1A">
      <w:pPr>
        <w:pStyle w:val="a5"/>
        <w:shd w:val="clear" w:color="auto" w:fill="FFFFFF"/>
        <w:spacing w:line="270" w:lineRule="atLeast"/>
        <w:ind w:left="567"/>
        <w:jc w:val="both"/>
        <w:rPr>
          <w:rFonts w:eastAsia="Times New Roman"/>
          <w:color w:val="333333"/>
          <w:lang w:eastAsia="ru-RU"/>
        </w:rPr>
      </w:pPr>
    </w:p>
    <w:p w:rsidR="00F06F1A" w:rsidRPr="004819F1" w:rsidRDefault="00F06F1A" w:rsidP="00F06F1A">
      <w:pPr>
        <w:shd w:val="clear" w:color="auto" w:fill="FFFFFF"/>
        <w:spacing w:after="255" w:line="270" w:lineRule="atLeast"/>
        <w:jc w:val="center"/>
        <w:outlineLvl w:val="2"/>
        <w:rPr>
          <w:rFonts w:eastAsia="Times New Roman"/>
          <w:b/>
          <w:bCs/>
          <w:color w:val="333333"/>
          <w:lang w:eastAsia="ru-RU"/>
        </w:rPr>
      </w:pPr>
      <w:r w:rsidRPr="004819F1">
        <w:rPr>
          <w:rFonts w:eastAsia="Times New Roman"/>
          <w:b/>
          <w:bCs/>
          <w:color w:val="333333"/>
          <w:lang w:eastAsia="ru-RU"/>
        </w:rPr>
        <w:t>II. Организация деятельности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Функции и полномочия контрактной службы возлагаются на сотрудников Местной администрации Муниципального образования поселок Стрельна, </w:t>
      </w:r>
      <w:r w:rsidRPr="00A75599">
        <w:rPr>
          <w:shd w:val="clear" w:color="auto" w:fill="FFFFFF"/>
        </w:rPr>
        <w:t>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Создание специального структурного подразделения контрактной службы не предусмотрено.</w:t>
      </w:r>
    </w:p>
    <w:p w:rsidR="00F06F1A" w:rsidRPr="00084498"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Контрактную службу возглавляет Заместитель Главы местной администрации Муниципально</w:t>
      </w:r>
      <w:r w:rsidR="000E5504">
        <w:rPr>
          <w:rFonts w:eastAsia="Times New Roman"/>
          <w:lang w:eastAsia="ru-RU"/>
        </w:rPr>
        <w:t xml:space="preserve">го образования поселок Стрельна, </w:t>
      </w:r>
      <w:r w:rsidR="000E5504" w:rsidRPr="00084498">
        <w:rPr>
          <w:rFonts w:eastAsia="Times New Roman"/>
          <w:lang w:eastAsia="ru-RU"/>
        </w:rPr>
        <w:t>назначаемый на должность распоряжением Заказчика.</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Руководитель контрактной службы распределяет определенные </w:t>
      </w:r>
      <w:hyperlink r:id="rId9" w:anchor="1300" w:history="1">
        <w:r w:rsidRPr="00A75599">
          <w:rPr>
            <w:rFonts w:eastAsia="Times New Roman"/>
            <w:u w:val="single"/>
            <w:bdr w:val="none" w:sz="0" w:space="0" w:color="auto" w:frame="1"/>
            <w:lang w:eastAsia="ru-RU"/>
          </w:rPr>
          <w:t>разделом III</w:t>
        </w:r>
      </w:hyperlink>
      <w:r w:rsidRPr="00A75599">
        <w:rPr>
          <w:rFonts w:eastAsia="Times New Roman"/>
          <w:lang w:eastAsia="ru-RU"/>
        </w:rPr>
        <w:t> Положения функции и полномочия между работниками контрактной службы.</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 xml:space="preserve"> Работники контрактной службы должны иметь высшее образование или дополнительное профессиональное образование в сфере закупок.</w:t>
      </w:r>
    </w:p>
    <w:p w:rsidR="00F06F1A" w:rsidRPr="00A75599" w:rsidRDefault="00F06F1A" w:rsidP="00F06F1A">
      <w:pPr>
        <w:pStyle w:val="a5"/>
        <w:numPr>
          <w:ilvl w:val="1"/>
          <w:numId w:val="14"/>
        </w:numPr>
        <w:shd w:val="clear" w:color="auto" w:fill="FFFFFF"/>
        <w:spacing w:after="255" w:line="270" w:lineRule="atLeast"/>
        <w:ind w:left="0" w:firstLine="360"/>
        <w:jc w:val="both"/>
        <w:rPr>
          <w:rFonts w:eastAsia="Times New Roman"/>
          <w:lang w:eastAsia="ru-RU"/>
        </w:rPr>
      </w:pPr>
      <w:r w:rsidRPr="00A75599">
        <w:rPr>
          <w:rFonts w:eastAsia="Times New Roman"/>
          <w:lang w:eastAsia="ru-RU"/>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F06F1A" w:rsidRDefault="00F06F1A" w:rsidP="00F06F1A">
      <w:pPr>
        <w:shd w:val="clear" w:color="auto" w:fill="FFFFFF"/>
        <w:spacing w:line="270" w:lineRule="atLeast"/>
        <w:jc w:val="center"/>
        <w:outlineLvl w:val="2"/>
        <w:rPr>
          <w:rFonts w:eastAsia="Times New Roman"/>
          <w:b/>
          <w:bCs/>
          <w:color w:val="333333"/>
          <w:lang w:eastAsia="ru-RU"/>
        </w:rPr>
      </w:pPr>
      <w:r w:rsidRPr="004819F1">
        <w:rPr>
          <w:rFonts w:eastAsia="Times New Roman"/>
          <w:b/>
          <w:bCs/>
          <w:color w:val="333333"/>
          <w:lang w:eastAsia="ru-RU"/>
        </w:rPr>
        <w:lastRenderedPageBreak/>
        <w:t>III. Функции и полномочия контрактной службы</w:t>
      </w:r>
    </w:p>
    <w:p w:rsidR="00F06F1A" w:rsidRPr="004819F1" w:rsidRDefault="00F06F1A" w:rsidP="00F06F1A">
      <w:pPr>
        <w:shd w:val="clear" w:color="auto" w:fill="FFFFFF"/>
        <w:spacing w:line="270" w:lineRule="atLeast"/>
        <w:jc w:val="center"/>
        <w:outlineLvl w:val="2"/>
        <w:rPr>
          <w:rFonts w:eastAsia="Times New Roman"/>
          <w:b/>
          <w:bCs/>
          <w:color w:val="333333"/>
          <w:lang w:eastAsia="ru-RU"/>
        </w:rPr>
      </w:pPr>
    </w:p>
    <w:p w:rsidR="00F06F1A" w:rsidRDefault="00F06F1A" w:rsidP="00F06F1A">
      <w:pPr>
        <w:pStyle w:val="a5"/>
        <w:numPr>
          <w:ilvl w:val="0"/>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Контрактная служба осуществляет следующие функции и полномочия:</w:t>
      </w:r>
    </w:p>
    <w:p w:rsidR="00F06F1A" w:rsidRDefault="00F06F1A" w:rsidP="00F06F1A">
      <w:pPr>
        <w:pStyle w:val="a5"/>
        <w:numPr>
          <w:ilvl w:val="1"/>
          <w:numId w:val="14"/>
        </w:numPr>
        <w:shd w:val="clear" w:color="auto" w:fill="FFFFFF"/>
        <w:spacing w:line="270" w:lineRule="atLeast"/>
        <w:ind w:left="0" w:firstLine="284"/>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планировании закупок:</w:t>
      </w:r>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разрабатывает план-график, осуществляет подготовку изменений в план-график;</w:t>
      </w:r>
    </w:p>
    <w:p w:rsidR="000E5504" w:rsidRDefault="00F06F1A" w:rsidP="000E5504">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размещает в единой информационной системе в сфере закупок (далее - единая информационная система) план-график и внесенные в него изменения;</w:t>
      </w:r>
    </w:p>
    <w:p w:rsidR="000E5504" w:rsidRPr="000E5504" w:rsidRDefault="000E5504" w:rsidP="000E5504">
      <w:pPr>
        <w:pStyle w:val="a5"/>
        <w:numPr>
          <w:ilvl w:val="2"/>
          <w:numId w:val="14"/>
        </w:numPr>
        <w:shd w:val="clear" w:color="auto" w:fill="FFFFFF"/>
        <w:spacing w:line="270" w:lineRule="atLeast"/>
        <w:ind w:left="0" w:firstLine="284"/>
        <w:jc w:val="both"/>
        <w:rPr>
          <w:rFonts w:eastAsia="Times New Roman"/>
          <w:color w:val="333333"/>
          <w:lang w:eastAsia="ru-RU"/>
        </w:rPr>
      </w:pPr>
      <w:r>
        <w:rPr>
          <w:lang w:eastAsia="ru-RU"/>
        </w:rPr>
        <w:t xml:space="preserve">организует общественное обсуждение закупок в случаях, предусмотренных </w:t>
      </w:r>
      <w:hyperlink r:id="rId10" w:history="1">
        <w:r w:rsidRPr="000E5504">
          <w:rPr>
            <w:color w:val="0000FF"/>
            <w:lang w:eastAsia="ru-RU"/>
          </w:rPr>
          <w:t>статьей 20</w:t>
        </w:r>
      </w:hyperlink>
      <w:r>
        <w:rPr>
          <w:lang w:eastAsia="ru-RU"/>
        </w:rPr>
        <w:t xml:space="preserve"> Федерального закона;</w:t>
      </w:r>
    </w:p>
    <w:p w:rsidR="00F06F1A" w:rsidRPr="000E5504" w:rsidRDefault="00F06F1A" w:rsidP="000E5504">
      <w:pPr>
        <w:pStyle w:val="a5"/>
        <w:numPr>
          <w:ilvl w:val="2"/>
          <w:numId w:val="14"/>
        </w:numPr>
        <w:shd w:val="clear" w:color="auto" w:fill="FFFFFF"/>
        <w:spacing w:line="270" w:lineRule="atLeast"/>
        <w:ind w:left="0" w:firstLine="284"/>
        <w:jc w:val="both"/>
        <w:rPr>
          <w:rFonts w:eastAsia="Times New Roman"/>
          <w:color w:val="333333"/>
          <w:lang w:eastAsia="ru-RU"/>
        </w:rPr>
      </w:pPr>
      <w:proofErr w:type="gramStart"/>
      <w:r w:rsidRPr="000E5504">
        <w:rPr>
          <w:rFonts w:eastAsia="Times New Roman"/>
          <w:color w:val="333333"/>
          <w:lang w:eastAsia="ru-RU"/>
        </w:rPr>
        <w:t>разрабатывает требования к закупаемым Заказчиком, подведомственными ему казенными учреждениями отдельным видам товаров, работ, услуг (в том числе предельные цены товаров, работ, услуг) и (или) нормативные затраты на обеспечение функций Заказчика, подведомственных ему казенных учреждений на основании правовых актов о нормировании в соответствии со статьей 19 Федерального закона;</w:t>
      </w:r>
      <w:proofErr w:type="gramEnd"/>
    </w:p>
    <w:p w:rsidR="00F06F1A" w:rsidRDefault="00F06F1A" w:rsidP="00F06F1A">
      <w:pPr>
        <w:pStyle w:val="a5"/>
        <w:numPr>
          <w:ilvl w:val="2"/>
          <w:numId w:val="14"/>
        </w:numPr>
        <w:shd w:val="clear" w:color="auto" w:fill="FFFFFF"/>
        <w:spacing w:line="270" w:lineRule="atLeast"/>
        <w:ind w:left="0" w:firstLine="284"/>
        <w:jc w:val="both"/>
        <w:rPr>
          <w:rFonts w:eastAsia="Times New Roman"/>
          <w:color w:val="333333"/>
          <w:lang w:eastAsia="ru-RU"/>
        </w:rPr>
      </w:pPr>
      <w:r w:rsidRPr="00053891">
        <w:rPr>
          <w:rFonts w:eastAsia="Times New Roman"/>
          <w:color w:val="333333"/>
          <w:lang w:eastAsia="ru-RU"/>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0E5504" w:rsidRDefault="00F06F1A" w:rsidP="000E5504">
      <w:pPr>
        <w:pStyle w:val="a5"/>
        <w:numPr>
          <w:ilvl w:val="1"/>
          <w:numId w:val="14"/>
        </w:numPr>
        <w:shd w:val="clear" w:color="auto" w:fill="FFFFFF"/>
        <w:spacing w:line="270" w:lineRule="atLeast"/>
        <w:jc w:val="both"/>
        <w:rPr>
          <w:rFonts w:eastAsia="Times New Roman"/>
          <w:color w:val="333333"/>
          <w:lang w:eastAsia="ru-RU"/>
        </w:rPr>
      </w:pPr>
      <w:r>
        <w:rPr>
          <w:rFonts w:eastAsia="Times New Roman"/>
          <w:color w:val="333333"/>
          <w:lang w:eastAsia="ru-RU"/>
        </w:rPr>
        <w:t xml:space="preserve"> </w:t>
      </w:r>
      <w:r w:rsidRPr="00053891">
        <w:rPr>
          <w:rFonts w:eastAsia="Times New Roman"/>
          <w:color w:val="333333"/>
          <w:lang w:eastAsia="ru-RU"/>
        </w:rPr>
        <w:t>При определении поставщиков (подрядчиков, исполнителей):</w:t>
      </w:r>
    </w:p>
    <w:p w:rsidR="000E5504" w:rsidRPr="000E5504" w:rsidRDefault="000E5504" w:rsidP="000E5504">
      <w:pPr>
        <w:pStyle w:val="a5"/>
        <w:numPr>
          <w:ilvl w:val="2"/>
          <w:numId w:val="14"/>
        </w:numPr>
        <w:shd w:val="clear" w:color="auto" w:fill="FFFFFF"/>
        <w:spacing w:line="270" w:lineRule="atLeast"/>
        <w:ind w:left="0" w:firstLine="567"/>
        <w:jc w:val="both"/>
        <w:rPr>
          <w:rFonts w:eastAsia="Times New Roman"/>
          <w:color w:val="333333"/>
          <w:lang w:eastAsia="ru-RU"/>
        </w:rPr>
      </w:pPr>
      <w:r>
        <w:rPr>
          <w:lang w:eastAsia="ru-RU"/>
        </w:rPr>
        <w:t xml:space="preserve">обеспечивает проведение закрытых конкурентных способов определения поставщиков (подрядчиков, исполнителей) в случаях, установленных </w:t>
      </w:r>
      <w:hyperlink r:id="rId11" w:history="1">
        <w:r w:rsidRPr="000E5504">
          <w:rPr>
            <w:color w:val="0000FF"/>
            <w:lang w:eastAsia="ru-RU"/>
          </w:rPr>
          <w:t>частями 11</w:t>
        </w:r>
      </w:hyperlink>
      <w:r>
        <w:rPr>
          <w:lang w:eastAsia="ru-RU"/>
        </w:rPr>
        <w:t xml:space="preserve"> и </w:t>
      </w:r>
      <w:hyperlink r:id="rId12" w:history="1">
        <w:r w:rsidRPr="000E5504">
          <w:rPr>
            <w:color w:val="0000FF"/>
            <w:lang w:eastAsia="ru-RU"/>
          </w:rPr>
          <w:t>12 статьи 24</w:t>
        </w:r>
      </w:hyperlink>
      <w:r>
        <w:rPr>
          <w:lang w:eastAsia="ru-RU"/>
        </w:rPr>
        <w:t xml:space="preserve"> Федерального </w:t>
      </w:r>
      <w:proofErr w:type="gramStart"/>
      <w:r>
        <w:rPr>
          <w:lang w:eastAsia="ru-RU"/>
        </w:rPr>
        <w:t>закона, по согласованию</w:t>
      </w:r>
      <w:proofErr w:type="gramEnd"/>
      <w:r>
        <w:rPr>
          <w:lang w:eastAsia="ru-RU"/>
        </w:rPr>
        <w:t xml:space="preserve">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13" w:history="1">
        <w:r w:rsidRPr="000E5504">
          <w:rPr>
            <w:color w:val="0000FF"/>
            <w:lang w:eastAsia="ru-RU"/>
          </w:rPr>
          <w:t>законом</w:t>
        </w:r>
      </w:hyperlink>
      <w:r>
        <w:rPr>
          <w:lang w:eastAsia="ru-RU"/>
        </w:rPr>
        <w:t>);</w:t>
      </w:r>
    </w:p>
    <w:p w:rsidR="000E5504" w:rsidRPr="000E5504" w:rsidRDefault="000E5504" w:rsidP="000E5504">
      <w:pPr>
        <w:pStyle w:val="a5"/>
        <w:numPr>
          <w:ilvl w:val="2"/>
          <w:numId w:val="14"/>
        </w:numPr>
        <w:shd w:val="clear" w:color="auto" w:fill="FFFFFF"/>
        <w:spacing w:line="270" w:lineRule="atLeast"/>
        <w:ind w:left="0" w:firstLine="567"/>
        <w:jc w:val="both"/>
        <w:rPr>
          <w:rFonts w:eastAsia="Times New Roman"/>
          <w:color w:val="333333"/>
          <w:lang w:eastAsia="ru-RU"/>
        </w:rPr>
      </w:pPr>
      <w:r>
        <w:rPr>
          <w:lang w:eastAsia="ru-RU"/>
        </w:rPr>
        <w:t xml:space="preserve">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w:t>
      </w:r>
      <w:hyperlink r:id="rId14" w:history="1">
        <w:r w:rsidRPr="000E5504">
          <w:rPr>
            <w:color w:val="0000FF"/>
            <w:lang w:eastAsia="ru-RU"/>
          </w:rPr>
          <w:t>законом</w:t>
        </w:r>
      </w:hyperlink>
      <w:r>
        <w:rPr>
          <w:lang w:eastAsia="ru-RU"/>
        </w:rP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proofErr w:type="gramStart"/>
      <w:r w:rsidRPr="005A1F1B">
        <w:rPr>
          <w:rFonts w:eastAsia="Times New Roman"/>
          <w:color w:val="333333"/>
          <w:lang w:eastAsia="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F06F1A"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осуществляет описание объекта закупки;</w:t>
      </w:r>
    </w:p>
    <w:p w:rsidR="00F06F1A" w:rsidRPr="005A1F1B" w:rsidRDefault="00F06F1A" w:rsidP="00F06F1A">
      <w:pPr>
        <w:pStyle w:val="a5"/>
        <w:numPr>
          <w:ilvl w:val="3"/>
          <w:numId w:val="14"/>
        </w:numPr>
        <w:shd w:val="clear" w:color="auto" w:fill="FFFFFF"/>
        <w:spacing w:line="270" w:lineRule="atLeast"/>
        <w:ind w:left="0" w:firstLine="567"/>
        <w:jc w:val="both"/>
        <w:rPr>
          <w:rFonts w:eastAsia="Times New Roman"/>
          <w:color w:val="333333"/>
          <w:lang w:eastAsia="ru-RU"/>
        </w:rPr>
      </w:pPr>
      <w:r w:rsidRPr="005A1F1B">
        <w:rPr>
          <w:rFonts w:eastAsia="Times New Roman"/>
          <w:color w:val="333333"/>
          <w:lang w:eastAsia="ru-RU"/>
        </w:rPr>
        <w:t>указывает в извещении об осуществлении закупки информацию, предусмотренную статьей 42 Федерального закона, в том числе информацию:</w:t>
      </w:r>
    </w:p>
    <w:p w:rsidR="00F06F1A" w:rsidRDefault="00F06F1A" w:rsidP="00F06F1A">
      <w:pPr>
        <w:shd w:val="clear" w:color="auto" w:fill="FFFFFF"/>
        <w:spacing w:line="270" w:lineRule="atLeast"/>
        <w:ind w:firstLine="567"/>
        <w:jc w:val="both"/>
        <w:rPr>
          <w:rFonts w:eastAsia="Times New Roman"/>
          <w:color w:val="333333"/>
          <w:lang w:eastAsia="ru-RU"/>
        </w:rPr>
      </w:pPr>
      <w:r w:rsidRPr="004819F1">
        <w:rPr>
          <w:rFonts w:eastAsia="Times New Roman"/>
          <w:color w:val="333333"/>
          <w:lang w:eastAsia="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eastAsia="Times New Roman"/>
          <w:color w:val="333333"/>
          <w:lang w:eastAsia="ru-RU"/>
        </w:rPr>
        <w:t xml:space="preserve"> </w:t>
      </w:r>
      <w:r w:rsidRPr="004819F1">
        <w:rPr>
          <w:rFonts w:eastAsia="Times New Roman"/>
          <w:color w:val="333333"/>
          <w:lang w:eastAsia="ru-RU"/>
        </w:rPr>
        <w:t>в случае,</w:t>
      </w:r>
      <w:r>
        <w:rPr>
          <w:rFonts w:eastAsia="Times New Roman"/>
          <w:color w:val="333333"/>
          <w:lang w:eastAsia="ru-RU"/>
        </w:rPr>
        <w:t xml:space="preserve"> </w:t>
      </w:r>
      <w:r w:rsidRPr="004819F1">
        <w:rPr>
          <w:rFonts w:eastAsia="Times New Roman"/>
          <w:color w:val="333333"/>
          <w:lang w:eastAsia="ru-RU"/>
        </w:rPr>
        <w:t>если такие условия, запреты и ограничения установлены в соответствии со статьей 14 Федерального закона;</w:t>
      </w:r>
    </w:p>
    <w:p w:rsidR="000E5504" w:rsidRDefault="000E5504" w:rsidP="000E5504">
      <w:pPr>
        <w:autoSpaceDE w:val="0"/>
        <w:autoSpaceDN w:val="0"/>
        <w:adjustRightInd w:val="0"/>
        <w:ind w:firstLine="540"/>
        <w:jc w:val="both"/>
        <w:rPr>
          <w:lang w:eastAsia="ru-RU"/>
        </w:rPr>
      </w:pPr>
      <w:r>
        <w:rPr>
          <w:lang w:eastAsia="ru-RU"/>
        </w:rPr>
        <w:t xml:space="preserve">о преимуществе в отношении участников закупок, установленном в соответствии со </w:t>
      </w:r>
      <w:hyperlink r:id="rId15" w:history="1">
        <w:r>
          <w:rPr>
            <w:color w:val="0000FF"/>
            <w:lang w:eastAsia="ru-RU"/>
          </w:rPr>
          <w:t>статьей 30</w:t>
        </w:r>
      </w:hyperlink>
      <w:r>
        <w:rPr>
          <w:lang w:eastAsia="ru-RU"/>
        </w:rPr>
        <w:t xml:space="preserve"> Федерального закона (при необходимости);</w:t>
      </w:r>
    </w:p>
    <w:p w:rsidR="000E5504" w:rsidRDefault="000E5504" w:rsidP="000E5504">
      <w:pPr>
        <w:autoSpaceDE w:val="0"/>
        <w:autoSpaceDN w:val="0"/>
        <w:adjustRightInd w:val="0"/>
        <w:ind w:firstLine="540"/>
        <w:jc w:val="both"/>
        <w:rPr>
          <w:lang w:eastAsia="ru-RU"/>
        </w:rPr>
      </w:pPr>
      <w:r>
        <w:rPr>
          <w:lang w:eastAsia="ru-RU"/>
        </w:rPr>
        <w:t xml:space="preserve">о преимуществах, предоставляемых в соответствии со </w:t>
      </w:r>
      <w:hyperlink r:id="rId16" w:history="1">
        <w:r>
          <w:rPr>
            <w:color w:val="0000FF"/>
            <w:lang w:eastAsia="ru-RU"/>
          </w:rPr>
          <w:t>статьями 28</w:t>
        </w:r>
      </w:hyperlink>
      <w:r>
        <w:rPr>
          <w:lang w:eastAsia="ru-RU"/>
        </w:rPr>
        <w:t xml:space="preserve">, </w:t>
      </w:r>
      <w:hyperlink r:id="rId17" w:history="1">
        <w:r>
          <w:rPr>
            <w:color w:val="0000FF"/>
            <w:lang w:eastAsia="ru-RU"/>
          </w:rPr>
          <w:t>29</w:t>
        </w:r>
      </w:hyperlink>
      <w:r>
        <w:rPr>
          <w:lang w:eastAsia="ru-RU"/>
        </w:rPr>
        <w:t xml:space="preserve"> Федерального закона;</w:t>
      </w:r>
    </w:p>
    <w:p w:rsidR="000E5504" w:rsidRDefault="00F06F1A" w:rsidP="000E5504">
      <w:pPr>
        <w:autoSpaceDE w:val="0"/>
        <w:autoSpaceDN w:val="0"/>
        <w:adjustRightInd w:val="0"/>
        <w:ind w:firstLine="540"/>
        <w:jc w:val="both"/>
        <w:rPr>
          <w:lang w:eastAsia="ru-RU"/>
        </w:rPr>
      </w:pPr>
      <w:r w:rsidRPr="004819F1">
        <w:rPr>
          <w:rFonts w:eastAsia="Times New Roman"/>
          <w:color w:val="333333"/>
          <w:lang w:eastAsia="ru-RU"/>
        </w:rPr>
        <w:t>о преимуществах, предоставляемых в соответствии со статьями 28, 29 Федерального закона;</w:t>
      </w:r>
    </w:p>
    <w:p w:rsidR="000E5504" w:rsidRDefault="000E5504" w:rsidP="000E5504">
      <w:pPr>
        <w:pStyle w:val="a5"/>
        <w:numPr>
          <w:ilvl w:val="2"/>
          <w:numId w:val="14"/>
        </w:numPr>
        <w:autoSpaceDE w:val="0"/>
        <w:autoSpaceDN w:val="0"/>
        <w:adjustRightInd w:val="0"/>
        <w:ind w:left="0" w:firstLine="720"/>
        <w:jc w:val="both"/>
        <w:rPr>
          <w:lang w:eastAsia="ru-RU"/>
        </w:rPr>
      </w:pPr>
      <w:r>
        <w:rPr>
          <w:lang w:eastAsia="ru-RU"/>
        </w:rPr>
        <w:t xml:space="preserve">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18" w:history="1">
        <w:r w:rsidRPr="000E5504">
          <w:rPr>
            <w:color w:val="0000FF"/>
            <w:lang w:eastAsia="ru-RU"/>
          </w:rPr>
          <w:t>законом</w:t>
        </w:r>
      </w:hyperlink>
      <w:r>
        <w:rPr>
          <w:lang w:eastAsia="ru-RU"/>
        </w:rPr>
        <w:t xml:space="preserve"> предусмотрена документация о закупке);</w:t>
      </w:r>
    </w:p>
    <w:p w:rsidR="000E5504" w:rsidRDefault="000E5504" w:rsidP="000E5504">
      <w:pPr>
        <w:pStyle w:val="a5"/>
        <w:numPr>
          <w:ilvl w:val="2"/>
          <w:numId w:val="14"/>
        </w:numPr>
        <w:autoSpaceDE w:val="0"/>
        <w:autoSpaceDN w:val="0"/>
        <w:adjustRightInd w:val="0"/>
        <w:ind w:left="0" w:firstLine="720"/>
        <w:jc w:val="both"/>
        <w:rPr>
          <w:lang w:eastAsia="ru-RU"/>
        </w:rPr>
      </w:pPr>
      <w:r>
        <w:rPr>
          <w:lang w:eastAsia="ru-RU"/>
        </w:rPr>
        <w:t xml:space="preserve">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19" w:history="1">
        <w:r w:rsidRPr="000E5504">
          <w:rPr>
            <w:color w:val="0000FF"/>
            <w:lang w:eastAsia="ru-RU"/>
          </w:rPr>
          <w:t>законом</w:t>
        </w:r>
      </w:hyperlink>
      <w:r>
        <w:rPr>
          <w:lang w:eastAsia="ru-RU"/>
        </w:rPr>
        <w:t xml:space="preserve"> предусмотрена документация о закупке);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оформление и размещение в единой информационной системе протоколов определения поставщика (подрядчика, исполнителя);</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lastRenderedPageBreak/>
        <w:t>осуществляет организационно-техническое обеспечение деятельности комиссии по осуществлению закупок;</w:t>
      </w:r>
    </w:p>
    <w:p w:rsidR="00F06F1A" w:rsidRPr="005A1F1B"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5A1F1B">
        <w:rPr>
          <w:rFonts w:eastAsia="Times New Roman"/>
          <w:color w:val="333333"/>
          <w:lang w:eastAsia="ru-RU"/>
        </w:rPr>
        <w:t>осуществляет привлечение экспертов, экспертных организаций в случаях, установленных статьей 41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При заключении контрактов:</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r>
        <w:rPr>
          <w:rFonts w:eastAsia="Times New Roman"/>
          <w:color w:val="333333"/>
          <w:lang w:eastAsia="ru-RU"/>
        </w:rPr>
        <w:t>;</w:t>
      </w:r>
    </w:p>
    <w:p w:rsid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рассмотрение протокола разногласий при наличии разногласий по проекту контракта;</w:t>
      </w:r>
    </w:p>
    <w:p w:rsidR="008123F6" w:rsidRPr="008123F6" w:rsidRDefault="008123F6" w:rsidP="008123F6">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осуществляет рассмотрение независимой гарантии, представленной в качестве обеспечения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r>
        <w:rPr>
          <w:rFonts w:eastAsia="Times New Roman"/>
          <w:color w:val="333333"/>
          <w:lang w:eastAsia="ru-RU"/>
        </w:rPr>
        <w:t>;</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8123F6" w:rsidRPr="008123F6" w:rsidRDefault="008123F6" w:rsidP="008123F6">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 xml:space="preserve">3.3.7. обеспечивает хранение информации и документов в соответствии с </w:t>
      </w:r>
      <w:hyperlink r:id="rId20" w:history="1">
        <w:r w:rsidRPr="008123F6">
          <w:rPr>
            <w:color w:val="0000FF"/>
            <w:lang w:eastAsia="ru-RU"/>
          </w:rPr>
          <w:t>частью 15 статьи 4</w:t>
        </w:r>
      </w:hyperlink>
      <w:r>
        <w:rPr>
          <w:lang w:eastAsia="ru-RU"/>
        </w:rPr>
        <w:t xml:space="preserve"> Федерального закона;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 xml:space="preserve">обеспечивает заключение контракта с участником закупки, в том </w:t>
      </w:r>
      <w:proofErr w:type="gramStart"/>
      <w:r w:rsidRPr="00A75599">
        <w:rPr>
          <w:rFonts w:eastAsia="Times New Roman"/>
          <w:color w:val="333333"/>
          <w:lang w:eastAsia="ru-RU"/>
        </w:rPr>
        <w:t>числе</w:t>
      </w:r>
      <w:proofErr w:type="gramEnd"/>
      <w:r w:rsidRPr="00A75599">
        <w:rPr>
          <w:rFonts w:eastAsia="Times New Roman"/>
          <w:color w:val="333333"/>
          <w:lang w:eastAsia="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8123F6" w:rsidRDefault="00F06F1A" w:rsidP="008123F6">
      <w:pPr>
        <w:pStyle w:val="a5"/>
        <w:numPr>
          <w:ilvl w:val="1"/>
          <w:numId w:val="14"/>
        </w:numPr>
        <w:shd w:val="clear" w:color="auto" w:fill="FFFFFF"/>
        <w:spacing w:line="270" w:lineRule="atLeast"/>
        <w:ind w:left="0" w:firstLine="709"/>
        <w:jc w:val="both"/>
        <w:rPr>
          <w:rFonts w:eastAsia="Times New Roman"/>
          <w:color w:val="333333"/>
          <w:lang w:eastAsia="ru-RU"/>
        </w:rPr>
      </w:pPr>
      <w:r>
        <w:rPr>
          <w:rFonts w:eastAsia="Times New Roman"/>
          <w:color w:val="333333"/>
          <w:lang w:eastAsia="ru-RU"/>
        </w:rPr>
        <w:t xml:space="preserve"> </w:t>
      </w:r>
      <w:r w:rsidRPr="00A75599">
        <w:rPr>
          <w:rFonts w:eastAsia="Times New Roman"/>
          <w:color w:val="333333"/>
          <w:lang w:eastAsia="ru-RU"/>
        </w:rPr>
        <w:t>При исполнении, изменении, расторжении контракта:</w:t>
      </w:r>
    </w:p>
    <w:p w:rsidR="008123F6" w:rsidRDefault="008123F6" w:rsidP="008123F6">
      <w:pPr>
        <w:pStyle w:val="a5"/>
        <w:numPr>
          <w:ilvl w:val="2"/>
          <w:numId w:val="14"/>
        </w:numPr>
        <w:shd w:val="clear" w:color="auto" w:fill="FFFFFF"/>
        <w:spacing w:line="270" w:lineRule="atLeast"/>
        <w:ind w:left="0" w:firstLine="720"/>
        <w:jc w:val="both"/>
        <w:rPr>
          <w:lang w:eastAsia="ru-RU"/>
        </w:rPr>
      </w:pPr>
      <w:r>
        <w:rPr>
          <w:lang w:eastAsia="ru-RU"/>
        </w:rPr>
        <w:t>осуществляет рассмотрение независимой гарантии, представленной в качестве обеспечения гарантийного обязательства;</w:t>
      </w:r>
    </w:p>
    <w:p w:rsidR="00F06F1A" w:rsidRPr="008123F6"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8123F6">
        <w:rPr>
          <w:rFonts w:eastAsia="Times New Roman"/>
          <w:color w:val="333333"/>
          <w:lang w:eastAsia="ru-RU"/>
        </w:rPr>
        <w:t>обеспечивает исполнение условий контракта в части выплаты аванса (если контрактом предусмотрена выплата аванса);</w:t>
      </w:r>
    </w:p>
    <w:p w:rsidR="00F06F1A" w:rsidRPr="00A75599" w:rsidRDefault="00F06F1A" w:rsidP="008123F6">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F06F1A"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F06F1A" w:rsidRPr="00A75599" w:rsidRDefault="00F06F1A" w:rsidP="00F06F1A">
      <w:pPr>
        <w:pStyle w:val="a5"/>
        <w:numPr>
          <w:ilvl w:val="3"/>
          <w:numId w:val="14"/>
        </w:numPr>
        <w:shd w:val="clear" w:color="auto" w:fill="FFFFFF"/>
        <w:tabs>
          <w:tab w:val="left" w:pos="1560"/>
        </w:tabs>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 xml:space="preserve">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w:t>
      </w:r>
      <w:r w:rsidRPr="00A75599">
        <w:rPr>
          <w:rFonts w:eastAsia="Times New Roman"/>
          <w:color w:val="333333"/>
          <w:lang w:eastAsia="ru-RU"/>
        </w:rPr>
        <w:lastRenderedPageBreak/>
        <w:t>системы Российской Федерации, в целях ведения реестра контрактов, заключенных заказчиками;</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A75599">
        <w:rPr>
          <w:rFonts w:eastAsia="Times New Roman"/>
          <w:color w:val="333333"/>
          <w:lang w:eastAsia="ru-RU"/>
        </w:rPr>
        <w:t xml:space="preserve"> исполнения поставщиком (подрядчиком, исполнителем) обязательств, предусмотренных контрактом, </w:t>
      </w:r>
      <w:proofErr w:type="gramStart"/>
      <w:r w:rsidRPr="00A75599">
        <w:rPr>
          <w:rFonts w:eastAsia="Times New Roman"/>
          <w:color w:val="333333"/>
          <w:lang w:eastAsia="ru-RU"/>
        </w:rPr>
        <w:t>совершении</w:t>
      </w:r>
      <w:proofErr w:type="gramEnd"/>
      <w:r w:rsidRPr="00A75599">
        <w:rPr>
          <w:rFonts w:eastAsia="Times New Roman"/>
          <w:color w:val="333333"/>
          <w:lang w:eastAsia="ru-RU"/>
        </w:rPr>
        <w:t xml:space="preserve"> иных действий в случае нарушения поставщиком (подрядчиком, исполнителем) или заказчиком условий контракта;</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proofErr w:type="gramStart"/>
      <w:r w:rsidRPr="00A75599">
        <w:rPr>
          <w:rFonts w:eastAsia="Times New Roman"/>
          <w:color w:val="333333"/>
          <w:lang w:eastAsia="ru-RU"/>
        </w:rPr>
        <w:t>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r>
        <w:rPr>
          <w:rFonts w:eastAsia="Times New Roman"/>
          <w:color w:val="333333"/>
          <w:lang w:eastAsia="ru-RU"/>
        </w:rPr>
        <w:t>.</w:t>
      </w:r>
      <w:proofErr w:type="gramEnd"/>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обеспечивает одностороннее расторжение контракта в порядке, предусмотренном статьей 95 Федерального закона.</w:t>
      </w:r>
    </w:p>
    <w:p w:rsidR="00F06F1A" w:rsidRPr="00A75599" w:rsidRDefault="00F06F1A" w:rsidP="00F06F1A">
      <w:pPr>
        <w:pStyle w:val="a5"/>
        <w:numPr>
          <w:ilvl w:val="1"/>
          <w:numId w:val="14"/>
        </w:numPr>
        <w:shd w:val="clear" w:color="auto" w:fill="FFFFFF"/>
        <w:spacing w:line="270" w:lineRule="atLeast"/>
        <w:ind w:left="0" w:firstLine="709"/>
        <w:jc w:val="both"/>
        <w:rPr>
          <w:rFonts w:eastAsia="Times New Roman"/>
          <w:color w:val="333333"/>
          <w:lang w:eastAsia="ru-RU"/>
        </w:rPr>
      </w:pPr>
      <w:r w:rsidRPr="00A75599">
        <w:rPr>
          <w:rFonts w:eastAsia="Times New Roman"/>
          <w:color w:val="333333"/>
          <w:lang w:eastAsia="ru-RU"/>
        </w:rPr>
        <w:t>осуществляет иные функции и полномочия, предусмотренные Федеральным законом, в том числе:</w:t>
      </w:r>
    </w:p>
    <w:p w:rsidR="00F06F1A"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084498" w:rsidRDefault="00F06F1A" w:rsidP="00084498">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084498" w:rsidRPr="00084498" w:rsidRDefault="00084498" w:rsidP="00084498">
      <w:pPr>
        <w:pStyle w:val="a5"/>
        <w:numPr>
          <w:ilvl w:val="2"/>
          <w:numId w:val="14"/>
        </w:numPr>
        <w:shd w:val="clear" w:color="auto" w:fill="FFFFFF"/>
        <w:spacing w:line="270" w:lineRule="atLeast"/>
        <w:ind w:left="0" w:firstLine="720"/>
        <w:jc w:val="both"/>
        <w:rPr>
          <w:rFonts w:eastAsia="Times New Roman"/>
          <w:color w:val="333333"/>
          <w:lang w:eastAsia="ru-RU"/>
        </w:rPr>
      </w:pPr>
      <w:r>
        <w:rPr>
          <w:lang w:eastAsia="ru-RU"/>
        </w:rPr>
        <w:t>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Pr>
          <w:lang w:eastAsia="ru-RU"/>
        </w:rPr>
        <w:t>.Р</w:t>
      </w:r>
      <w:proofErr w:type="gramEnd"/>
      <w:r>
        <w:rPr>
          <w:lang w:eastAsia="ru-RU"/>
        </w:rPr>
        <w:t xml:space="preserve">Ф", фондов содействия кредитованию (гарантийных </w:t>
      </w:r>
      <w:proofErr w:type="gramStart"/>
      <w:r>
        <w:rPr>
          <w:lang w:eastAsia="ru-RU"/>
        </w:rPr>
        <w:t xml:space="preserve">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21" w:history="1">
        <w:r w:rsidRPr="00084498">
          <w:rPr>
            <w:color w:val="0000FF"/>
            <w:lang w:eastAsia="ru-RU"/>
          </w:rPr>
          <w:t>законом</w:t>
        </w:r>
      </w:hyperlink>
      <w:r>
        <w:rPr>
          <w:lang w:eastAsia="ru-RU"/>
        </w:rPr>
        <w:t xml:space="preserve"> от 24 июля 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22" w:history="1">
        <w:r w:rsidRPr="00084498">
          <w:rPr>
            <w:color w:val="0000FF"/>
            <w:lang w:eastAsia="ru-RU"/>
          </w:rPr>
          <w:t>законом</w:t>
        </w:r>
      </w:hyperlink>
      <w:r>
        <w:rPr>
          <w:lang w:eastAsia="ru-RU"/>
        </w:rPr>
        <w:t>) если такие действия (бездействие) нарушают права и законные интересы участника закупки, а также осуществляет подготовку материалов в</w:t>
      </w:r>
      <w:proofErr w:type="gramEnd"/>
      <w:r>
        <w:rPr>
          <w:lang w:eastAsia="ru-RU"/>
        </w:rPr>
        <w:t xml:space="preserve"> </w:t>
      </w:r>
      <w:proofErr w:type="gramStart"/>
      <w:r>
        <w:rPr>
          <w:lang w:eastAsia="ru-RU"/>
        </w:rPr>
        <w:t>рамках</w:t>
      </w:r>
      <w:proofErr w:type="gramEnd"/>
      <w:r>
        <w:rPr>
          <w:lang w:eastAsia="ru-RU"/>
        </w:rPr>
        <w:t xml:space="preserve"> </w:t>
      </w:r>
      <w:proofErr w:type="spellStart"/>
      <w:r>
        <w:rPr>
          <w:lang w:eastAsia="ru-RU"/>
        </w:rPr>
        <w:t>претензионно-исковой</w:t>
      </w:r>
      <w:proofErr w:type="spellEnd"/>
      <w:r>
        <w:rPr>
          <w:lang w:eastAsia="ru-RU"/>
        </w:rPr>
        <w:t xml:space="preserve"> работы;</w:t>
      </w:r>
    </w:p>
    <w:p w:rsidR="00F06F1A" w:rsidRPr="00A75599" w:rsidRDefault="00F06F1A" w:rsidP="00F06F1A">
      <w:pPr>
        <w:pStyle w:val="a5"/>
        <w:numPr>
          <w:ilvl w:val="2"/>
          <w:numId w:val="14"/>
        </w:numPr>
        <w:shd w:val="clear" w:color="auto" w:fill="FFFFFF"/>
        <w:spacing w:line="270" w:lineRule="atLeast"/>
        <w:ind w:left="0" w:firstLine="720"/>
        <w:jc w:val="both"/>
        <w:rPr>
          <w:rFonts w:eastAsia="Times New Roman"/>
          <w:color w:val="333333"/>
          <w:lang w:eastAsia="ru-RU"/>
        </w:rPr>
      </w:pPr>
      <w:r w:rsidRPr="00A75599">
        <w:rPr>
          <w:rFonts w:eastAsia="Times New Roman"/>
          <w:color w:val="333333"/>
          <w:lang w:eastAsia="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0"/>
    <w:p w:rsidR="00AD383D" w:rsidRDefault="00AD383D" w:rsidP="00AD383D">
      <w:pPr>
        <w:rPr>
          <w:rStyle w:val="FontStyle13"/>
          <w:rFonts w:eastAsia="Times New Roman"/>
          <w:sz w:val="24"/>
          <w:szCs w:val="24"/>
          <w:lang w:eastAsia="ru-RU"/>
        </w:rPr>
      </w:pPr>
    </w:p>
    <w:sectPr w:rsidR="00AD383D" w:rsidSect="001A57C5">
      <w:pgSz w:w="11906" w:h="16838"/>
      <w:pgMar w:top="709"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30E" w:rsidRDefault="009F030E" w:rsidP="0003004B">
      <w:r>
        <w:separator/>
      </w:r>
    </w:p>
  </w:endnote>
  <w:endnote w:type="continuationSeparator" w:id="0">
    <w:p w:rsidR="009F030E" w:rsidRDefault="009F030E" w:rsidP="00030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30E" w:rsidRDefault="009F030E" w:rsidP="0003004B">
      <w:r>
        <w:separator/>
      </w:r>
    </w:p>
  </w:footnote>
  <w:footnote w:type="continuationSeparator" w:id="0">
    <w:p w:rsidR="009F030E" w:rsidRDefault="009F030E" w:rsidP="00030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E0124"/>
    <w:multiLevelType w:val="multilevel"/>
    <w:tmpl w:val="024EB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D52F47"/>
    <w:multiLevelType w:val="multilevel"/>
    <w:tmpl w:val="DE82AE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AA23C2"/>
    <w:multiLevelType w:val="multilevel"/>
    <w:tmpl w:val="F2A8E138"/>
    <w:lvl w:ilvl="0">
      <w:start w:val="1"/>
      <w:numFmt w:val="decimal"/>
      <w:lvlText w:val="%1."/>
      <w:lvlJc w:val="left"/>
      <w:pPr>
        <w:ind w:left="570"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1D3E74"/>
    <w:multiLevelType w:val="hybridMultilevel"/>
    <w:tmpl w:val="32DEF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600B33"/>
    <w:multiLevelType w:val="multilevel"/>
    <w:tmpl w:val="DAC0A54E"/>
    <w:lvl w:ilvl="0">
      <w:start w:val="7"/>
      <w:numFmt w:val="decimal"/>
      <w:lvlText w:val="%1."/>
      <w:lvlJc w:val="left"/>
      <w:pPr>
        <w:ind w:left="360" w:hanging="360"/>
      </w:pPr>
      <w:rPr>
        <w:rFonts w:hint="default"/>
        <w:color w:val="000000"/>
      </w:rPr>
    </w:lvl>
    <w:lvl w:ilvl="1">
      <w:start w:val="3"/>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5">
    <w:nsid w:val="1C435DA7"/>
    <w:multiLevelType w:val="multilevel"/>
    <w:tmpl w:val="EA00BDB4"/>
    <w:lvl w:ilvl="0">
      <w:start w:val="1"/>
      <w:numFmt w:val="decimal"/>
      <w:lvlText w:val="%1."/>
      <w:lvlJc w:val="left"/>
      <w:pPr>
        <w:ind w:left="786" w:hanging="360"/>
      </w:pPr>
      <w:rPr>
        <w:rFonts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1C6A43C9"/>
    <w:multiLevelType w:val="hybridMultilevel"/>
    <w:tmpl w:val="86782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C00E4"/>
    <w:multiLevelType w:val="multilevel"/>
    <w:tmpl w:val="05DC01D6"/>
    <w:lvl w:ilvl="0">
      <w:start w:val="1"/>
      <w:numFmt w:val="decimal"/>
      <w:lvlText w:val="%1."/>
      <w:lvlJc w:val="left"/>
      <w:pPr>
        <w:ind w:left="480" w:hanging="48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28947A5E"/>
    <w:multiLevelType w:val="hybridMultilevel"/>
    <w:tmpl w:val="68DC4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5450D"/>
    <w:multiLevelType w:val="multilevel"/>
    <w:tmpl w:val="E2402C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16775D"/>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5C212DAF"/>
    <w:multiLevelType w:val="hybridMultilevel"/>
    <w:tmpl w:val="0C429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FB1643"/>
    <w:multiLevelType w:val="multilevel"/>
    <w:tmpl w:val="242E5FB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9"/>
  </w:num>
  <w:num w:numId="3">
    <w:abstractNumId w:val="3"/>
  </w:num>
  <w:num w:numId="4">
    <w:abstractNumId w:val="6"/>
  </w:num>
  <w:num w:numId="5">
    <w:abstractNumId w:val="8"/>
  </w:num>
  <w:num w:numId="6">
    <w:abstractNumId w:val="5"/>
  </w:num>
  <w:num w:numId="7">
    <w:abstractNumId w:val="4"/>
  </w:num>
  <w:num w:numId="8">
    <w:abstractNumId w:val="10"/>
  </w:num>
  <w:num w:numId="9">
    <w:abstractNumId w:val="11"/>
  </w:num>
  <w:num w:numId="10">
    <w:abstractNumId w:val="13"/>
  </w:num>
  <w:num w:numId="11">
    <w:abstractNumId w:val="12"/>
  </w:num>
  <w:num w:numId="12">
    <w:abstractNumId w:val="7"/>
  </w:num>
  <w:num w:numId="13">
    <w:abstractNumId w:val="2"/>
  </w:num>
  <w:num w:numId="14">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DD599B"/>
    <w:rsid w:val="0000104D"/>
    <w:rsid w:val="00003DA4"/>
    <w:rsid w:val="00013053"/>
    <w:rsid w:val="00014D61"/>
    <w:rsid w:val="000169E1"/>
    <w:rsid w:val="00020EF7"/>
    <w:rsid w:val="00026343"/>
    <w:rsid w:val="0003004B"/>
    <w:rsid w:val="00042CDC"/>
    <w:rsid w:val="0005698F"/>
    <w:rsid w:val="0006280E"/>
    <w:rsid w:val="00084498"/>
    <w:rsid w:val="00086CD2"/>
    <w:rsid w:val="00090A7D"/>
    <w:rsid w:val="0009167C"/>
    <w:rsid w:val="000936AD"/>
    <w:rsid w:val="000A603E"/>
    <w:rsid w:val="000B0A15"/>
    <w:rsid w:val="000B4D33"/>
    <w:rsid w:val="000C46D8"/>
    <w:rsid w:val="000E53C6"/>
    <w:rsid w:val="000E5504"/>
    <w:rsid w:val="000E68C9"/>
    <w:rsid w:val="000E6D4B"/>
    <w:rsid w:val="000F0F24"/>
    <w:rsid w:val="000F3413"/>
    <w:rsid w:val="000F6B4E"/>
    <w:rsid w:val="00103A84"/>
    <w:rsid w:val="001271E9"/>
    <w:rsid w:val="0012777C"/>
    <w:rsid w:val="001301BD"/>
    <w:rsid w:val="00132604"/>
    <w:rsid w:val="00150D61"/>
    <w:rsid w:val="00152921"/>
    <w:rsid w:val="0015658E"/>
    <w:rsid w:val="0016424F"/>
    <w:rsid w:val="0017097B"/>
    <w:rsid w:val="001743AB"/>
    <w:rsid w:val="001770FC"/>
    <w:rsid w:val="00180C8E"/>
    <w:rsid w:val="00186AEA"/>
    <w:rsid w:val="00187DA3"/>
    <w:rsid w:val="001921FC"/>
    <w:rsid w:val="00194BFA"/>
    <w:rsid w:val="001A02E9"/>
    <w:rsid w:val="001A16BB"/>
    <w:rsid w:val="001A33E2"/>
    <w:rsid w:val="001A41B9"/>
    <w:rsid w:val="001A57C5"/>
    <w:rsid w:val="001B1000"/>
    <w:rsid w:val="001B32A6"/>
    <w:rsid w:val="001B3E8F"/>
    <w:rsid w:val="001C5D34"/>
    <w:rsid w:val="001C5F52"/>
    <w:rsid w:val="001D1F21"/>
    <w:rsid w:val="001D21B7"/>
    <w:rsid w:val="001E4962"/>
    <w:rsid w:val="00205C35"/>
    <w:rsid w:val="00213E09"/>
    <w:rsid w:val="00222C0E"/>
    <w:rsid w:val="00230277"/>
    <w:rsid w:val="0024372E"/>
    <w:rsid w:val="00254B3E"/>
    <w:rsid w:val="00256692"/>
    <w:rsid w:val="0026781E"/>
    <w:rsid w:val="00272534"/>
    <w:rsid w:val="00277047"/>
    <w:rsid w:val="00277C82"/>
    <w:rsid w:val="00282FF9"/>
    <w:rsid w:val="002918C3"/>
    <w:rsid w:val="00291A0E"/>
    <w:rsid w:val="00294F4C"/>
    <w:rsid w:val="002A0458"/>
    <w:rsid w:val="002B2256"/>
    <w:rsid w:val="002B2899"/>
    <w:rsid w:val="002B423F"/>
    <w:rsid w:val="002C38D0"/>
    <w:rsid w:val="002C63D7"/>
    <w:rsid w:val="002D2509"/>
    <w:rsid w:val="002E7B2E"/>
    <w:rsid w:val="002F0667"/>
    <w:rsid w:val="002F501F"/>
    <w:rsid w:val="00300B32"/>
    <w:rsid w:val="00303670"/>
    <w:rsid w:val="00306271"/>
    <w:rsid w:val="003234D5"/>
    <w:rsid w:val="00325564"/>
    <w:rsid w:val="003307E4"/>
    <w:rsid w:val="003327FE"/>
    <w:rsid w:val="00332A61"/>
    <w:rsid w:val="00340EB9"/>
    <w:rsid w:val="00341DF5"/>
    <w:rsid w:val="00342831"/>
    <w:rsid w:val="003466BB"/>
    <w:rsid w:val="00357535"/>
    <w:rsid w:val="00362E36"/>
    <w:rsid w:val="00367C96"/>
    <w:rsid w:val="0038157C"/>
    <w:rsid w:val="003B02DD"/>
    <w:rsid w:val="003B1BF4"/>
    <w:rsid w:val="003B347C"/>
    <w:rsid w:val="003C19EF"/>
    <w:rsid w:val="003C28E4"/>
    <w:rsid w:val="003D7BFB"/>
    <w:rsid w:val="003E63C1"/>
    <w:rsid w:val="003F0B5E"/>
    <w:rsid w:val="003F2CB4"/>
    <w:rsid w:val="00402527"/>
    <w:rsid w:val="00403E53"/>
    <w:rsid w:val="00410FAF"/>
    <w:rsid w:val="0041136D"/>
    <w:rsid w:val="00415F04"/>
    <w:rsid w:val="00424557"/>
    <w:rsid w:val="00426E38"/>
    <w:rsid w:val="00427804"/>
    <w:rsid w:val="004336EC"/>
    <w:rsid w:val="00435D5F"/>
    <w:rsid w:val="004366FE"/>
    <w:rsid w:val="00450B5C"/>
    <w:rsid w:val="0045350C"/>
    <w:rsid w:val="00456883"/>
    <w:rsid w:val="00464357"/>
    <w:rsid w:val="00471570"/>
    <w:rsid w:val="00481C38"/>
    <w:rsid w:val="00496765"/>
    <w:rsid w:val="004979BC"/>
    <w:rsid w:val="004A1DCE"/>
    <w:rsid w:val="004A301B"/>
    <w:rsid w:val="004C3335"/>
    <w:rsid w:val="004D321E"/>
    <w:rsid w:val="004E50D7"/>
    <w:rsid w:val="004F322B"/>
    <w:rsid w:val="004F7207"/>
    <w:rsid w:val="004F7D46"/>
    <w:rsid w:val="004F7F17"/>
    <w:rsid w:val="00514C20"/>
    <w:rsid w:val="0051575D"/>
    <w:rsid w:val="00516CF5"/>
    <w:rsid w:val="00525676"/>
    <w:rsid w:val="00531707"/>
    <w:rsid w:val="005627CF"/>
    <w:rsid w:val="0056701F"/>
    <w:rsid w:val="00572035"/>
    <w:rsid w:val="005829C2"/>
    <w:rsid w:val="00583E60"/>
    <w:rsid w:val="005871EF"/>
    <w:rsid w:val="00595049"/>
    <w:rsid w:val="005A1DFB"/>
    <w:rsid w:val="005A4507"/>
    <w:rsid w:val="005A656B"/>
    <w:rsid w:val="005A6F6A"/>
    <w:rsid w:val="005B03EB"/>
    <w:rsid w:val="005B50CA"/>
    <w:rsid w:val="005B5B29"/>
    <w:rsid w:val="005B61D8"/>
    <w:rsid w:val="005B6F6E"/>
    <w:rsid w:val="005D1621"/>
    <w:rsid w:val="005D28C0"/>
    <w:rsid w:val="005D3234"/>
    <w:rsid w:val="005D5E85"/>
    <w:rsid w:val="005F20CF"/>
    <w:rsid w:val="005F2E9A"/>
    <w:rsid w:val="00610089"/>
    <w:rsid w:val="00613CD6"/>
    <w:rsid w:val="0063396D"/>
    <w:rsid w:val="00633EAF"/>
    <w:rsid w:val="006344F6"/>
    <w:rsid w:val="00637BCB"/>
    <w:rsid w:val="00651E72"/>
    <w:rsid w:val="006723C8"/>
    <w:rsid w:val="00685650"/>
    <w:rsid w:val="006A0065"/>
    <w:rsid w:val="006A02C9"/>
    <w:rsid w:val="006A12D8"/>
    <w:rsid w:val="006A4BB5"/>
    <w:rsid w:val="006A51B8"/>
    <w:rsid w:val="006B17CC"/>
    <w:rsid w:val="006C4A31"/>
    <w:rsid w:val="006D53CC"/>
    <w:rsid w:val="006E2C49"/>
    <w:rsid w:val="006E4D93"/>
    <w:rsid w:val="006E61BB"/>
    <w:rsid w:val="006F22B6"/>
    <w:rsid w:val="006F4157"/>
    <w:rsid w:val="00700999"/>
    <w:rsid w:val="007014F8"/>
    <w:rsid w:val="00701A1C"/>
    <w:rsid w:val="007116F7"/>
    <w:rsid w:val="007176B1"/>
    <w:rsid w:val="00722E64"/>
    <w:rsid w:val="00731A4E"/>
    <w:rsid w:val="00734EFB"/>
    <w:rsid w:val="00737C96"/>
    <w:rsid w:val="00741470"/>
    <w:rsid w:val="00742E45"/>
    <w:rsid w:val="00745964"/>
    <w:rsid w:val="007500CB"/>
    <w:rsid w:val="00750329"/>
    <w:rsid w:val="0075232A"/>
    <w:rsid w:val="007574B7"/>
    <w:rsid w:val="00781865"/>
    <w:rsid w:val="0078780A"/>
    <w:rsid w:val="00793E1C"/>
    <w:rsid w:val="00795732"/>
    <w:rsid w:val="007A42EA"/>
    <w:rsid w:val="007B02C9"/>
    <w:rsid w:val="007B6907"/>
    <w:rsid w:val="007B6CC7"/>
    <w:rsid w:val="007B71B0"/>
    <w:rsid w:val="007D03BF"/>
    <w:rsid w:val="007D32AF"/>
    <w:rsid w:val="007D46AD"/>
    <w:rsid w:val="007F3651"/>
    <w:rsid w:val="007F56E9"/>
    <w:rsid w:val="008123F6"/>
    <w:rsid w:val="00827041"/>
    <w:rsid w:val="00827BDA"/>
    <w:rsid w:val="00835335"/>
    <w:rsid w:val="0084476E"/>
    <w:rsid w:val="008519FA"/>
    <w:rsid w:val="008534D1"/>
    <w:rsid w:val="00854389"/>
    <w:rsid w:val="00856434"/>
    <w:rsid w:val="0086533D"/>
    <w:rsid w:val="00865B24"/>
    <w:rsid w:val="0087121E"/>
    <w:rsid w:val="00880005"/>
    <w:rsid w:val="008961C6"/>
    <w:rsid w:val="008A47CE"/>
    <w:rsid w:val="008B241A"/>
    <w:rsid w:val="008C668D"/>
    <w:rsid w:val="008D006C"/>
    <w:rsid w:val="008D493F"/>
    <w:rsid w:val="008D5758"/>
    <w:rsid w:val="009162AD"/>
    <w:rsid w:val="00927263"/>
    <w:rsid w:val="00927F7D"/>
    <w:rsid w:val="00936742"/>
    <w:rsid w:val="0094318F"/>
    <w:rsid w:val="009516B5"/>
    <w:rsid w:val="00951D1C"/>
    <w:rsid w:val="00980661"/>
    <w:rsid w:val="009944F8"/>
    <w:rsid w:val="009A2BD4"/>
    <w:rsid w:val="009A5D14"/>
    <w:rsid w:val="009A5D54"/>
    <w:rsid w:val="009B05C5"/>
    <w:rsid w:val="009C77B6"/>
    <w:rsid w:val="009D1BDD"/>
    <w:rsid w:val="009D2AF0"/>
    <w:rsid w:val="009D3292"/>
    <w:rsid w:val="009E48D5"/>
    <w:rsid w:val="009F030E"/>
    <w:rsid w:val="009F07C3"/>
    <w:rsid w:val="009F538F"/>
    <w:rsid w:val="00A05EB0"/>
    <w:rsid w:val="00A22863"/>
    <w:rsid w:val="00A25CAF"/>
    <w:rsid w:val="00A3051F"/>
    <w:rsid w:val="00A414CB"/>
    <w:rsid w:val="00A70DE5"/>
    <w:rsid w:val="00A70DE8"/>
    <w:rsid w:val="00A82290"/>
    <w:rsid w:val="00A86B71"/>
    <w:rsid w:val="00A90CCE"/>
    <w:rsid w:val="00A916B7"/>
    <w:rsid w:val="00A92646"/>
    <w:rsid w:val="00AA0651"/>
    <w:rsid w:val="00AA18F5"/>
    <w:rsid w:val="00AC464A"/>
    <w:rsid w:val="00AC4AAD"/>
    <w:rsid w:val="00AC5289"/>
    <w:rsid w:val="00AD383D"/>
    <w:rsid w:val="00AD65D8"/>
    <w:rsid w:val="00AE1758"/>
    <w:rsid w:val="00AE4808"/>
    <w:rsid w:val="00AE50AA"/>
    <w:rsid w:val="00AF16B5"/>
    <w:rsid w:val="00B024DC"/>
    <w:rsid w:val="00B05675"/>
    <w:rsid w:val="00B06015"/>
    <w:rsid w:val="00B1077A"/>
    <w:rsid w:val="00B178AD"/>
    <w:rsid w:val="00B355D9"/>
    <w:rsid w:val="00B56505"/>
    <w:rsid w:val="00B572E9"/>
    <w:rsid w:val="00B60552"/>
    <w:rsid w:val="00B73DB7"/>
    <w:rsid w:val="00B80062"/>
    <w:rsid w:val="00B91668"/>
    <w:rsid w:val="00BA24E7"/>
    <w:rsid w:val="00BA3957"/>
    <w:rsid w:val="00BA4093"/>
    <w:rsid w:val="00BA77C2"/>
    <w:rsid w:val="00BA7D33"/>
    <w:rsid w:val="00BB57D5"/>
    <w:rsid w:val="00BD0DC1"/>
    <w:rsid w:val="00BD1818"/>
    <w:rsid w:val="00BD7D55"/>
    <w:rsid w:val="00BE4D88"/>
    <w:rsid w:val="00BF0137"/>
    <w:rsid w:val="00BF2F7C"/>
    <w:rsid w:val="00BF3810"/>
    <w:rsid w:val="00C00F93"/>
    <w:rsid w:val="00C06ED0"/>
    <w:rsid w:val="00C249E6"/>
    <w:rsid w:val="00C4018C"/>
    <w:rsid w:val="00C502A0"/>
    <w:rsid w:val="00C52103"/>
    <w:rsid w:val="00C81858"/>
    <w:rsid w:val="00C97E42"/>
    <w:rsid w:val="00CA049A"/>
    <w:rsid w:val="00CB5103"/>
    <w:rsid w:val="00CC327C"/>
    <w:rsid w:val="00CC5A83"/>
    <w:rsid w:val="00CD6ADA"/>
    <w:rsid w:val="00CF1DFC"/>
    <w:rsid w:val="00CF4880"/>
    <w:rsid w:val="00CF537D"/>
    <w:rsid w:val="00D00908"/>
    <w:rsid w:val="00D00EFE"/>
    <w:rsid w:val="00D13F92"/>
    <w:rsid w:val="00D153D9"/>
    <w:rsid w:val="00D33824"/>
    <w:rsid w:val="00D36079"/>
    <w:rsid w:val="00D364A4"/>
    <w:rsid w:val="00D40405"/>
    <w:rsid w:val="00D40735"/>
    <w:rsid w:val="00D413B7"/>
    <w:rsid w:val="00D50A32"/>
    <w:rsid w:val="00D53510"/>
    <w:rsid w:val="00D60BDF"/>
    <w:rsid w:val="00D73D57"/>
    <w:rsid w:val="00D84C6C"/>
    <w:rsid w:val="00DA1AAA"/>
    <w:rsid w:val="00DA1BDB"/>
    <w:rsid w:val="00DB54E4"/>
    <w:rsid w:val="00DB6BB7"/>
    <w:rsid w:val="00DC67E1"/>
    <w:rsid w:val="00DD1B82"/>
    <w:rsid w:val="00DD1FEE"/>
    <w:rsid w:val="00DD377B"/>
    <w:rsid w:val="00DD599B"/>
    <w:rsid w:val="00DE6466"/>
    <w:rsid w:val="00DE7E5A"/>
    <w:rsid w:val="00DF328C"/>
    <w:rsid w:val="00E04A86"/>
    <w:rsid w:val="00E0654C"/>
    <w:rsid w:val="00E13C88"/>
    <w:rsid w:val="00E17546"/>
    <w:rsid w:val="00E34263"/>
    <w:rsid w:val="00E414BD"/>
    <w:rsid w:val="00E56A93"/>
    <w:rsid w:val="00E60453"/>
    <w:rsid w:val="00E67D92"/>
    <w:rsid w:val="00E71995"/>
    <w:rsid w:val="00E8493F"/>
    <w:rsid w:val="00E90C75"/>
    <w:rsid w:val="00EA4A2E"/>
    <w:rsid w:val="00EA65E4"/>
    <w:rsid w:val="00EB1B8E"/>
    <w:rsid w:val="00EB53D1"/>
    <w:rsid w:val="00EB6277"/>
    <w:rsid w:val="00EB76C9"/>
    <w:rsid w:val="00EC06B9"/>
    <w:rsid w:val="00EC38FB"/>
    <w:rsid w:val="00ED593C"/>
    <w:rsid w:val="00EE2B70"/>
    <w:rsid w:val="00EE6261"/>
    <w:rsid w:val="00EE69CC"/>
    <w:rsid w:val="00EE6DBE"/>
    <w:rsid w:val="00EF1BD0"/>
    <w:rsid w:val="00EF2478"/>
    <w:rsid w:val="00EF4B06"/>
    <w:rsid w:val="00F03F9D"/>
    <w:rsid w:val="00F06F1A"/>
    <w:rsid w:val="00F13AFF"/>
    <w:rsid w:val="00F173E1"/>
    <w:rsid w:val="00F277E5"/>
    <w:rsid w:val="00F44774"/>
    <w:rsid w:val="00F4497E"/>
    <w:rsid w:val="00F47873"/>
    <w:rsid w:val="00F61366"/>
    <w:rsid w:val="00F6778D"/>
    <w:rsid w:val="00F74EBF"/>
    <w:rsid w:val="00F80FCE"/>
    <w:rsid w:val="00F81BDC"/>
    <w:rsid w:val="00F974F3"/>
    <w:rsid w:val="00FA1561"/>
    <w:rsid w:val="00FA6516"/>
    <w:rsid w:val="00FB24B2"/>
    <w:rsid w:val="00FB6574"/>
    <w:rsid w:val="00FB65A6"/>
    <w:rsid w:val="00FC0EA3"/>
    <w:rsid w:val="00FC1C50"/>
    <w:rsid w:val="00FE5768"/>
    <w:rsid w:val="00FE5824"/>
    <w:rsid w:val="00FF4065"/>
    <w:rsid w:val="00FF659B"/>
    <w:rsid w:val="00FF7E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EFE"/>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paragraph" w:customStyle="1" w:styleId="ConsPlusNormal">
    <w:name w:val="ConsPlusNormal"/>
    <w:rsid w:val="00DD599B"/>
    <w:pPr>
      <w:widowControl w:val="0"/>
      <w:autoSpaceDE w:val="0"/>
      <w:autoSpaceDN w:val="0"/>
    </w:pPr>
    <w:rPr>
      <w:rFonts w:eastAsia="Times New Roman"/>
      <w:sz w:val="24"/>
    </w:rPr>
  </w:style>
  <w:style w:type="paragraph" w:customStyle="1" w:styleId="ConsPlusTitle">
    <w:name w:val="ConsPlusTitle"/>
    <w:rsid w:val="00DD599B"/>
    <w:pPr>
      <w:widowControl w:val="0"/>
      <w:autoSpaceDE w:val="0"/>
      <w:autoSpaceDN w:val="0"/>
    </w:pPr>
    <w:rPr>
      <w:rFonts w:eastAsia="Times New Roman"/>
      <w:b/>
      <w:sz w:val="24"/>
    </w:rPr>
  </w:style>
  <w:style w:type="paragraph" w:customStyle="1" w:styleId="ConsPlusTitlePage">
    <w:name w:val="ConsPlusTitlePage"/>
    <w:rsid w:val="00DD599B"/>
    <w:pPr>
      <w:widowControl w:val="0"/>
      <w:autoSpaceDE w:val="0"/>
      <w:autoSpaceDN w:val="0"/>
    </w:pPr>
    <w:rPr>
      <w:rFonts w:ascii="Tahoma" w:eastAsia="Times New Roman" w:hAnsi="Tahoma" w:cs="Tahoma"/>
    </w:rPr>
  </w:style>
  <w:style w:type="character" w:styleId="af">
    <w:name w:val="Hyperlink"/>
    <w:basedOn w:val="a0"/>
    <w:uiPriority w:val="99"/>
    <w:unhideWhenUsed/>
    <w:rsid w:val="006A51B8"/>
    <w:rPr>
      <w:color w:val="0000FF" w:themeColor="hyperlink"/>
      <w:u w:val="single"/>
    </w:rPr>
  </w:style>
  <w:style w:type="character" w:customStyle="1" w:styleId="FontStyle13">
    <w:name w:val="Font Style13"/>
    <w:basedOn w:val="a0"/>
    <w:rsid w:val="00FA6516"/>
    <w:rPr>
      <w:rFonts w:ascii="Times New Roman" w:hAnsi="Times New Roman" w:cs="Times New Roman"/>
      <w:sz w:val="22"/>
      <w:szCs w:val="22"/>
    </w:rPr>
  </w:style>
  <w:style w:type="paragraph" w:customStyle="1" w:styleId="Style2">
    <w:name w:val="Style2"/>
    <w:basedOn w:val="a"/>
    <w:rsid w:val="00FA6516"/>
    <w:pPr>
      <w:widowControl w:val="0"/>
      <w:autoSpaceDE w:val="0"/>
      <w:autoSpaceDN w:val="0"/>
      <w:adjustRightInd w:val="0"/>
      <w:spacing w:line="276" w:lineRule="exact"/>
      <w:ind w:firstLine="706"/>
      <w:jc w:val="both"/>
    </w:pPr>
    <w:rPr>
      <w:rFonts w:eastAsia="Times New Roman"/>
      <w:lang w:eastAsia="ru-RU"/>
    </w:rPr>
  </w:style>
  <w:style w:type="table" w:styleId="af0">
    <w:name w:val="Table Grid"/>
    <w:basedOn w:val="a1"/>
    <w:uiPriority w:val="59"/>
    <w:rsid w:val="003D7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CF537D"/>
    <w:rPr>
      <w:color w:val="800080" w:themeColor="followedHyperlink"/>
      <w:u w:val="single"/>
    </w:rPr>
  </w:style>
  <w:style w:type="paragraph" w:customStyle="1" w:styleId="Style8">
    <w:name w:val="Style8"/>
    <w:basedOn w:val="a"/>
    <w:rsid w:val="0094318F"/>
    <w:pPr>
      <w:widowControl w:val="0"/>
      <w:suppressAutoHyphens/>
      <w:autoSpaceDE w:val="0"/>
      <w:spacing w:line="276" w:lineRule="exact"/>
      <w:ind w:firstLine="571"/>
      <w:jc w:val="both"/>
    </w:pPr>
    <w:rPr>
      <w:rFonts w:eastAsia="Times New Roman" w:cs="Calibri"/>
      <w:lang w:eastAsia="ar-SA"/>
    </w:rPr>
  </w:style>
  <w:style w:type="paragraph" w:styleId="af2">
    <w:name w:val="footnote text"/>
    <w:basedOn w:val="a"/>
    <w:link w:val="af3"/>
    <w:uiPriority w:val="99"/>
    <w:semiHidden/>
    <w:unhideWhenUsed/>
    <w:rsid w:val="0003004B"/>
    <w:rPr>
      <w:sz w:val="20"/>
      <w:szCs w:val="20"/>
    </w:rPr>
  </w:style>
  <w:style w:type="character" w:customStyle="1" w:styleId="af3">
    <w:name w:val="Текст сноски Знак"/>
    <w:basedOn w:val="a0"/>
    <w:link w:val="af2"/>
    <w:uiPriority w:val="99"/>
    <w:semiHidden/>
    <w:rsid w:val="0003004B"/>
    <w:rPr>
      <w:lang w:eastAsia="zh-CN"/>
    </w:rPr>
  </w:style>
  <w:style w:type="character" w:styleId="af4">
    <w:name w:val="footnote reference"/>
    <w:basedOn w:val="a0"/>
    <w:uiPriority w:val="99"/>
    <w:semiHidden/>
    <w:unhideWhenUsed/>
    <w:rsid w:val="0003004B"/>
    <w:rPr>
      <w:vertAlign w:val="superscript"/>
    </w:rPr>
  </w:style>
  <w:style w:type="paragraph" w:customStyle="1" w:styleId="formattext">
    <w:name w:val="formattext"/>
    <w:basedOn w:val="a"/>
    <w:rsid w:val="00613CD6"/>
    <w:pPr>
      <w:spacing w:before="100" w:beforeAutospacing="1" w:after="100" w:afterAutospacing="1"/>
    </w:pPr>
    <w:rPr>
      <w:rFonts w:eastAsia="Times New Roman"/>
      <w:lang w:eastAsia="ru-RU"/>
    </w:rPr>
  </w:style>
  <w:style w:type="character" w:customStyle="1" w:styleId="FontStyle21">
    <w:name w:val="Font Style21"/>
    <w:basedOn w:val="a0"/>
    <w:rsid w:val="0009167C"/>
    <w:rPr>
      <w:rFonts w:ascii="Times New Roman" w:hAnsi="Times New Roman" w:cs="Times New Roman" w:hint="default"/>
      <w:sz w:val="16"/>
      <w:szCs w:val="16"/>
    </w:rPr>
  </w:style>
  <w:style w:type="paragraph" w:styleId="af5">
    <w:name w:val="Normal (Web)"/>
    <w:basedOn w:val="a"/>
    <w:uiPriority w:val="99"/>
    <w:unhideWhenUsed/>
    <w:rsid w:val="002A0458"/>
    <w:pPr>
      <w:spacing w:before="100" w:beforeAutospacing="1" w:after="100" w:afterAutospacing="1"/>
    </w:pPr>
    <w:rPr>
      <w:rFonts w:eastAsia="Times New Roman"/>
      <w:lang w:eastAsia="ru-RU"/>
    </w:rPr>
  </w:style>
  <w:style w:type="paragraph" w:customStyle="1" w:styleId="12">
    <w:name w:val="Обычный1"/>
    <w:rsid w:val="00F03F9D"/>
    <w:pPr>
      <w:widowControl w:val="0"/>
      <w:snapToGrid w:val="0"/>
      <w:ind w:firstLine="397"/>
      <w:jc w:val="both"/>
    </w:pPr>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49571628">
      <w:bodyDiv w:val="1"/>
      <w:marLeft w:val="0"/>
      <w:marRight w:val="0"/>
      <w:marTop w:val="0"/>
      <w:marBottom w:val="0"/>
      <w:divBdr>
        <w:top w:val="none" w:sz="0" w:space="0" w:color="auto"/>
        <w:left w:val="none" w:sz="0" w:space="0" w:color="auto"/>
        <w:bottom w:val="none" w:sz="0" w:space="0" w:color="auto"/>
        <w:right w:val="none" w:sz="0" w:space="0" w:color="auto"/>
      </w:divBdr>
    </w:div>
    <w:div w:id="160898579">
      <w:bodyDiv w:val="1"/>
      <w:marLeft w:val="0"/>
      <w:marRight w:val="0"/>
      <w:marTop w:val="0"/>
      <w:marBottom w:val="0"/>
      <w:divBdr>
        <w:top w:val="none" w:sz="0" w:space="0" w:color="auto"/>
        <w:left w:val="none" w:sz="0" w:space="0" w:color="auto"/>
        <w:bottom w:val="none" w:sz="0" w:space="0" w:color="auto"/>
        <w:right w:val="none" w:sz="0" w:space="0" w:color="auto"/>
      </w:divBdr>
    </w:div>
    <w:div w:id="198249970">
      <w:bodyDiv w:val="1"/>
      <w:marLeft w:val="0"/>
      <w:marRight w:val="0"/>
      <w:marTop w:val="0"/>
      <w:marBottom w:val="0"/>
      <w:divBdr>
        <w:top w:val="none" w:sz="0" w:space="0" w:color="auto"/>
        <w:left w:val="none" w:sz="0" w:space="0" w:color="auto"/>
        <w:bottom w:val="none" w:sz="0" w:space="0" w:color="auto"/>
        <w:right w:val="none" w:sz="0" w:space="0" w:color="auto"/>
      </w:divBdr>
    </w:div>
    <w:div w:id="287468050">
      <w:bodyDiv w:val="1"/>
      <w:marLeft w:val="0"/>
      <w:marRight w:val="0"/>
      <w:marTop w:val="0"/>
      <w:marBottom w:val="0"/>
      <w:divBdr>
        <w:top w:val="none" w:sz="0" w:space="0" w:color="auto"/>
        <w:left w:val="none" w:sz="0" w:space="0" w:color="auto"/>
        <w:bottom w:val="none" w:sz="0" w:space="0" w:color="auto"/>
        <w:right w:val="none" w:sz="0" w:space="0" w:color="auto"/>
      </w:divBdr>
    </w:div>
    <w:div w:id="573397034">
      <w:bodyDiv w:val="1"/>
      <w:marLeft w:val="0"/>
      <w:marRight w:val="0"/>
      <w:marTop w:val="0"/>
      <w:marBottom w:val="0"/>
      <w:divBdr>
        <w:top w:val="none" w:sz="0" w:space="0" w:color="auto"/>
        <w:left w:val="none" w:sz="0" w:space="0" w:color="auto"/>
        <w:bottom w:val="none" w:sz="0" w:space="0" w:color="auto"/>
        <w:right w:val="none" w:sz="0" w:space="0" w:color="auto"/>
      </w:divBdr>
    </w:div>
    <w:div w:id="1022315310">
      <w:bodyDiv w:val="1"/>
      <w:marLeft w:val="0"/>
      <w:marRight w:val="0"/>
      <w:marTop w:val="0"/>
      <w:marBottom w:val="0"/>
      <w:divBdr>
        <w:top w:val="none" w:sz="0" w:space="0" w:color="auto"/>
        <w:left w:val="none" w:sz="0" w:space="0" w:color="auto"/>
        <w:bottom w:val="none" w:sz="0" w:space="0" w:color="auto"/>
        <w:right w:val="none" w:sz="0" w:space="0" w:color="auto"/>
      </w:divBdr>
    </w:div>
    <w:div w:id="1026910356">
      <w:bodyDiv w:val="1"/>
      <w:marLeft w:val="0"/>
      <w:marRight w:val="0"/>
      <w:marTop w:val="0"/>
      <w:marBottom w:val="0"/>
      <w:divBdr>
        <w:top w:val="none" w:sz="0" w:space="0" w:color="auto"/>
        <w:left w:val="none" w:sz="0" w:space="0" w:color="auto"/>
        <w:bottom w:val="none" w:sz="0" w:space="0" w:color="auto"/>
        <w:right w:val="none" w:sz="0" w:space="0" w:color="auto"/>
      </w:divBdr>
    </w:div>
    <w:div w:id="1229849299">
      <w:bodyDiv w:val="1"/>
      <w:marLeft w:val="0"/>
      <w:marRight w:val="0"/>
      <w:marTop w:val="0"/>
      <w:marBottom w:val="0"/>
      <w:divBdr>
        <w:top w:val="none" w:sz="0" w:space="0" w:color="auto"/>
        <w:left w:val="none" w:sz="0" w:space="0" w:color="auto"/>
        <w:bottom w:val="none" w:sz="0" w:space="0" w:color="auto"/>
        <w:right w:val="none" w:sz="0" w:space="0" w:color="auto"/>
      </w:divBdr>
    </w:div>
    <w:div w:id="1369184058">
      <w:bodyDiv w:val="1"/>
      <w:marLeft w:val="0"/>
      <w:marRight w:val="0"/>
      <w:marTop w:val="0"/>
      <w:marBottom w:val="0"/>
      <w:divBdr>
        <w:top w:val="none" w:sz="0" w:space="0" w:color="auto"/>
        <w:left w:val="none" w:sz="0" w:space="0" w:color="auto"/>
        <w:bottom w:val="none" w:sz="0" w:space="0" w:color="auto"/>
        <w:right w:val="none" w:sz="0" w:space="0" w:color="auto"/>
      </w:divBdr>
    </w:div>
    <w:div w:id="1508595532">
      <w:bodyDiv w:val="1"/>
      <w:marLeft w:val="0"/>
      <w:marRight w:val="0"/>
      <w:marTop w:val="0"/>
      <w:marBottom w:val="0"/>
      <w:divBdr>
        <w:top w:val="none" w:sz="0" w:space="0" w:color="auto"/>
        <w:left w:val="none" w:sz="0" w:space="0" w:color="auto"/>
        <w:bottom w:val="none" w:sz="0" w:space="0" w:color="auto"/>
        <w:right w:val="none" w:sz="0" w:space="0" w:color="auto"/>
      </w:divBdr>
    </w:div>
    <w:div w:id="1609892927">
      <w:bodyDiv w:val="1"/>
      <w:marLeft w:val="0"/>
      <w:marRight w:val="0"/>
      <w:marTop w:val="0"/>
      <w:marBottom w:val="0"/>
      <w:divBdr>
        <w:top w:val="none" w:sz="0" w:space="0" w:color="auto"/>
        <w:left w:val="none" w:sz="0" w:space="0" w:color="auto"/>
        <w:bottom w:val="none" w:sz="0" w:space="0" w:color="auto"/>
        <w:right w:val="none" w:sz="0" w:space="0" w:color="auto"/>
      </w:divBdr>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
    <w:div w:id="1711875210">
      <w:bodyDiv w:val="1"/>
      <w:marLeft w:val="0"/>
      <w:marRight w:val="0"/>
      <w:marTop w:val="0"/>
      <w:marBottom w:val="0"/>
      <w:divBdr>
        <w:top w:val="none" w:sz="0" w:space="0" w:color="auto"/>
        <w:left w:val="none" w:sz="0" w:space="0" w:color="auto"/>
        <w:bottom w:val="none" w:sz="0" w:space="0" w:color="auto"/>
        <w:right w:val="none" w:sz="0" w:space="0" w:color="auto"/>
      </w:divBdr>
    </w:div>
    <w:div w:id="1850483159">
      <w:bodyDiv w:val="1"/>
      <w:marLeft w:val="0"/>
      <w:marRight w:val="0"/>
      <w:marTop w:val="0"/>
      <w:marBottom w:val="0"/>
      <w:divBdr>
        <w:top w:val="none" w:sz="0" w:space="0" w:color="auto"/>
        <w:left w:val="none" w:sz="0" w:space="0" w:color="auto"/>
        <w:bottom w:val="none" w:sz="0" w:space="0" w:color="auto"/>
        <w:right w:val="none" w:sz="0" w:space="0" w:color="auto"/>
      </w:divBdr>
    </w:div>
    <w:div w:id="213883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8501FC77DFF35537F96B46C1940B78B2E95F642E2F1EC80BC110BDCB22654E853A27C1BF9123B7E97EFBA9A79M87AK" TargetMode="External"/><Relationship Id="rId18" Type="http://schemas.openxmlformats.org/officeDocument/2006/relationships/hyperlink" Target="consultantplus://offline/ref=2B8BC9FF9F7EAAF6D04E3CCC355D220EF8C8E7384EABE76D80DDD2A1308F4CFA3F2BD7F82A7E8D6FD2287D9B78W8D1L" TargetMode="External"/><Relationship Id="rId3" Type="http://schemas.openxmlformats.org/officeDocument/2006/relationships/styles" Target="styles.xml"/><Relationship Id="rId21" Type="http://schemas.openxmlformats.org/officeDocument/2006/relationships/hyperlink" Target="consultantplus://offline/ref=73D2803795463B56012A9A6EF832C71E231C0E03A13F11E43031F196362EA6830813714B8D9C0677E29A4167C6C3P5L" TargetMode="External"/><Relationship Id="rId7" Type="http://schemas.openxmlformats.org/officeDocument/2006/relationships/endnotes" Target="endnotes.xml"/><Relationship Id="rId12" Type="http://schemas.openxmlformats.org/officeDocument/2006/relationships/hyperlink" Target="consultantplus://offline/ref=08501FC77DFF35537F96B46C1940B78B2E95F642E2F1EC80BC110BDCB22654E841A22414FA132175C0A0FCCF768AF0DF2BBBF4DF3235MB76K" TargetMode="External"/><Relationship Id="rId17" Type="http://schemas.openxmlformats.org/officeDocument/2006/relationships/hyperlink" Target="consultantplus://offline/ref=39ED37E0EA3E841147818BEF93043406419E49501F20662E8893A3F7E7E920121A8FD91F8A0AD1683213F02F81CBA850BD5CEAE977AB3CEFnECCL" TargetMode="External"/><Relationship Id="rId2" Type="http://schemas.openxmlformats.org/officeDocument/2006/relationships/numbering" Target="numbering.xml"/><Relationship Id="rId16" Type="http://schemas.openxmlformats.org/officeDocument/2006/relationships/hyperlink" Target="consultantplus://offline/ref=39ED37E0EA3E841147818BEF93043406419E49501F20662E8893A3F7E7E920121A8FD91F8A0AD16B3913F02F81CBA850BD5CEAE977AB3CEFnECCL" TargetMode="External"/><Relationship Id="rId20" Type="http://schemas.openxmlformats.org/officeDocument/2006/relationships/hyperlink" Target="consultantplus://offline/ref=388BA7BBBB3502247B32CE66F18FA22AF7E3EC5F3785ABB1D3C2E920CD5095F4EBFC948F519FEF298CDBE14EE7351F262EC7DAA813A1o6H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501FC77DFF35537F96B46C1940B78B2E95F642E2F1EC80BC110BDCB22654E841A22414FA142175C0A0FCCF768AF0DF2BBBF4DF3235MB76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9ED37E0EA3E841147818BEF93043406419E49501F20662E8893A3F7E7E920121A8FD91F8A0AD1683613F02F81CBA850BD5CEAE977AB3CEFnECCL" TargetMode="External"/><Relationship Id="rId23" Type="http://schemas.openxmlformats.org/officeDocument/2006/relationships/fontTable" Target="fontTable.xml"/><Relationship Id="rId10" Type="http://schemas.openxmlformats.org/officeDocument/2006/relationships/hyperlink" Target="consultantplus://offline/ref=5BB54CFF59BCBB21AE287384E73CE2B78926FFC4BBE9B33CEF09B77A9CE8B5176889AF06B42C24616ACC94EDCADCE4B0398AA8C43C1CD5BEl64EK" TargetMode="External"/><Relationship Id="rId19" Type="http://schemas.openxmlformats.org/officeDocument/2006/relationships/hyperlink" Target="consultantplus://offline/ref=15E1A944076A4D56165E14B6502DB05FE87911DF149753602FC84D5C5C46E7CBC3D5E40DE1CFBEDA998E592BA8F0E8L" TargetMode="External"/><Relationship Id="rId4" Type="http://schemas.openxmlformats.org/officeDocument/2006/relationships/settings" Target="settings.xml"/><Relationship Id="rId9" Type="http://schemas.openxmlformats.org/officeDocument/2006/relationships/hyperlink" Target="https://www.garant.ru/products/ipo/prime/doc/74678344/" TargetMode="External"/><Relationship Id="rId14" Type="http://schemas.openxmlformats.org/officeDocument/2006/relationships/hyperlink" Target="consultantplus://offline/ref=BB83DC2D534D58094D94A4494C0A4F41F7E504408201EB6027F4506A24B938A1E460685ACF9E30DD8518A6ACCEdFABL" TargetMode="External"/><Relationship Id="rId22" Type="http://schemas.openxmlformats.org/officeDocument/2006/relationships/hyperlink" Target="consultantplus://offline/ref=73D2803795463B56012A9A6EF832C71E24150604A23011E43031F196362EA6830813714B8D9C0677E29A4167C6C3P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12746-E16F-4ECD-B73A-3CBC28DB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2595</Words>
  <Characters>14795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7</cp:revision>
  <cp:lastPrinted>2022-04-11T07:39:00Z</cp:lastPrinted>
  <dcterms:created xsi:type="dcterms:W3CDTF">2022-04-11T07:48:00Z</dcterms:created>
  <dcterms:modified xsi:type="dcterms:W3CDTF">2022-04-14T07:38:00Z</dcterms:modified>
</cp:coreProperties>
</file>