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0A20B0" w:rsidRPr="006B789C" w:rsidRDefault="000A20B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A739E4" w:rsidRDefault="00A739E4" w:rsidP="00E3608D">
            <w:pPr>
              <w:jc w:val="center"/>
              <w:rPr>
                <w:szCs w:val="24"/>
                <w:u w:val="single"/>
              </w:rPr>
            </w:pPr>
            <w:r w:rsidRPr="00A739E4">
              <w:rPr>
                <w:szCs w:val="24"/>
                <w:u w:val="single"/>
              </w:rPr>
              <w:t>11.07.2022</w:t>
            </w:r>
            <w:r w:rsidR="00A313BE" w:rsidRPr="00A739E4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A739E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A739E4" w:rsidRPr="00A739E4">
              <w:rPr>
                <w:szCs w:val="24"/>
                <w:u w:val="single"/>
              </w:rPr>
              <w:t>94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43723" w:rsidRPr="00143723" w:rsidRDefault="00A313BE" w:rsidP="00143723">
            <w:pPr>
              <w:pStyle w:val="ConsPlusTitle"/>
              <w:widowControl/>
              <w:shd w:val="clear" w:color="auto" w:fill="FFFFFF"/>
              <w:ind w:firstLine="56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72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14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723" w:rsidRPr="00143723">
              <w:rPr>
                <w:rFonts w:ascii="Times New Roman" w:hAnsi="Times New Roman" w:cs="Times New Roman"/>
                <w:sz w:val="24"/>
                <w:szCs w:val="24"/>
              </w:rPr>
              <w:t>дминистративный регламент</w:t>
            </w:r>
            <w:r w:rsidR="0014372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43723" w:rsidRPr="00143723">
              <w:rPr>
                <w:rFonts w:ascii="Times New Roman" w:hAnsi="Times New Roman" w:cs="Times New Roman"/>
                <w:sz w:val="24"/>
                <w:szCs w:val="24"/>
              </w:rPr>
              <w:t xml:space="preserve">естной администрации </w:t>
            </w:r>
          </w:p>
          <w:p w:rsidR="00143723" w:rsidRPr="00143723" w:rsidRDefault="00143723" w:rsidP="001437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</w:t>
            </w:r>
            <w:r w:rsidRPr="00143723">
              <w:rPr>
                <w:b/>
                <w:bCs/>
                <w:szCs w:val="24"/>
              </w:rPr>
              <w:t xml:space="preserve">униципального образования поселок </w:t>
            </w:r>
            <w:r>
              <w:rPr>
                <w:b/>
                <w:bCs/>
                <w:szCs w:val="24"/>
              </w:rPr>
              <w:t>С</w:t>
            </w:r>
            <w:r w:rsidRPr="00143723">
              <w:rPr>
                <w:b/>
                <w:bCs/>
                <w:szCs w:val="24"/>
              </w:rPr>
              <w:t xml:space="preserve">трельна </w:t>
            </w:r>
            <w:r>
              <w:rPr>
                <w:b/>
                <w:bCs/>
                <w:szCs w:val="24"/>
              </w:rPr>
              <w:t xml:space="preserve"> </w:t>
            </w:r>
            <w:r w:rsidRPr="00143723">
              <w:rPr>
                <w:b/>
                <w:szCs w:val="24"/>
              </w:rPr>
              <w:t xml:space="preserve">по предоставлению муниципальной услуги  </w:t>
            </w:r>
            <w:r>
              <w:rPr>
                <w:b/>
                <w:szCs w:val="24"/>
                <w:lang w:eastAsia="en-US"/>
              </w:rPr>
              <w:t>«</w:t>
            </w:r>
            <w:r w:rsidRPr="00143723">
              <w:rPr>
                <w:b/>
                <w:szCs w:val="24"/>
                <w:lang w:eastAsia="en-US"/>
              </w:rPr>
              <w:t>Регистрация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      </w:r>
            <w:r>
              <w:rPr>
                <w:szCs w:val="24"/>
              </w:rPr>
              <w:t>»</w:t>
            </w:r>
          </w:p>
          <w:p w:rsidR="00A313BE" w:rsidRPr="00143723" w:rsidRDefault="00A313BE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143723" w:rsidRDefault="00A452B4" w:rsidP="00143723">
      <w:pPr>
        <w:pStyle w:val="ConsPlusTitle"/>
        <w:widowControl/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43723">
        <w:rPr>
          <w:rFonts w:ascii="Times New Roman" w:hAnsi="Times New Roman" w:cs="Times New Roman"/>
          <w:b w:val="0"/>
          <w:sz w:val="24"/>
          <w:szCs w:val="24"/>
        </w:rPr>
        <w:t>1</w:t>
      </w:r>
      <w:r w:rsidR="00963118" w:rsidRPr="0014372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313BE" w:rsidRPr="00143723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Местной администрации </w:t>
      </w:r>
      <w:r w:rsidR="00143723" w:rsidRPr="001437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поселок Стрельна 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  <w:lang w:eastAsia="en-US"/>
        </w:rPr>
        <w:t>«Регистрация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>»</w:t>
      </w:r>
      <w:r w:rsidR="00D768AA" w:rsidRPr="00D768AA">
        <w:t>,</w:t>
      </w:r>
      <w:r w:rsidR="00D768AA" w:rsidRPr="00D768AA">
        <w:rPr>
          <w:color w:val="000000"/>
          <w:szCs w:val="24"/>
        </w:rPr>
        <w:t xml:space="preserve"> </w:t>
      </w:r>
      <w:r w:rsidR="00A313BE" w:rsidRPr="00143723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утвержденный </w:t>
      </w:r>
      <w:hyperlink r:id="rId6" w:tgtFrame="_blank" w:history="1">
        <w:r w:rsidR="00A313BE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постановлением Местной администрации Муниципального образования поселок Стрельна от</w:t>
        </w:r>
        <w:r w:rsidR="00D768AA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13</w:t>
        </w:r>
        <w:r w:rsidR="00A313BE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D768AA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05</w:t>
        </w:r>
        <w:r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2C343A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A313BE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201</w:t>
        </w:r>
        <w:r w:rsidR="00D768AA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4</w:t>
        </w:r>
        <w:r w:rsidR="00A313BE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№</w:t>
        </w:r>
        <w:r w:rsidR="00B31B5C" w:rsidRPr="00143723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FD07BA" w:rsidRPr="00143723">
          <w:rPr>
            <w:rFonts w:ascii="Times New Roman" w:hAnsi="Times New Roman" w:cs="Times New Roman"/>
            <w:b w:val="0"/>
            <w:sz w:val="24"/>
            <w:szCs w:val="24"/>
          </w:rPr>
          <w:t>5</w:t>
        </w:r>
        <w:r w:rsidR="00143723" w:rsidRPr="00143723">
          <w:rPr>
            <w:rFonts w:ascii="Times New Roman" w:hAnsi="Times New Roman" w:cs="Times New Roman"/>
            <w:b w:val="0"/>
            <w:sz w:val="24"/>
            <w:szCs w:val="24"/>
          </w:rPr>
          <w:t>5</w:t>
        </w:r>
        <w:r w:rsidRPr="00143723">
          <w:rPr>
            <w:rFonts w:ascii="Times New Roman" w:hAnsi="Times New Roman" w:cs="Times New Roman"/>
            <w:b w:val="0"/>
            <w:sz w:val="24"/>
            <w:szCs w:val="24"/>
          </w:rPr>
          <w:t xml:space="preserve"> </w:t>
        </w:r>
      </w:hyperlink>
      <w:r w:rsidR="00A313BE" w:rsidRPr="001437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 «Об утверждении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>Административн</w:t>
      </w:r>
      <w:r w:rsidR="00143723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 регламент</w:t>
      </w:r>
      <w:r w:rsidR="00143723">
        <w:rPr>
          <w:rFonts w:ascii="Times New Roman" w:hAnsi="Times New Roman" w:cs="Times New Roman"/>
          <w:b w:val="0"/>
          <w:sz w:val="24"/>
          <w:szCs w:val="24"/>
        </w:rPr>
        <w:t>а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 Местной администрации </w:t>
      </w:r>
      <w:r w:rsidR="00143723" w:rsidRPr="001437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поселок Стрельна 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 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  <w:lang w:eastAsia="en-US"/>
        </w:rPr>
        <w:t>«Регистрация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 w:rsidR="00143723" w:rsidRPr="00143723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A313BE" w:rsidRPr="00143723">
        <w:rPr>
          <w:rFonts w:ascii="Times New Roman" w:hAnsi="Times New Roman" w:cs="Times New Roman"/>
          <w:b w:val="0"/>
          <w:sz w:val="24"/>
          <w:szCs w:val="24"/>
        </w:rPr>
        <w:t>(далее – Регламент)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 xml:space="preserve">Информация о </w:t>
      </w:r>
      <w:r w:rsidR="00513C3C">
        <w:rPr>
          <w:rFonts w:eastAsia="Times New Roman"/>
          <w:szCs w:val="24"/>
          <w:lang w:eastAsia="ru-RU"/>
        </w:rPr>
        <w:t>муниципальной</w:t>
      </w:r>
      <w:r w:rsidRPr="00FD07BA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  <w:r w:rsidR="00D768AA">
        <w:t>.</w:t>
      </w:r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D768AA">
        <w:rPr>
          <w:szCs w:val="24"/>
        </w:rPr>
        <w:t>2.6</w:t>
      </w:r>
      <w:r w:rsidR="00082841">
        <w:rPr>
          <w:szCs w:val="24"/>
        </w:rPr>
        <w:t xml:space="preserve"> Регламента дополнить подпунктом </w:t>
      </w:r>
      <w:r w:rsidR="00D768AA">
        <w:rPr>
          <w:szCs w:val="24"/>
        </w:rPr>
        <w:t>2</w:t>
      </w:r>
      <w:r>
        <w:rPr>
          <w:szCs w:val="24"/>
        </w:rPr>
        <w:t>.</w:t>
      </w:r>
      <w:r w:rsidR="00D768AA">
        <w:rPr>
          <w:szCs w:val="24"/>
        </w:rPr>
        <w:t>6.1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D768AA">
        <w:rPr>
          <w:bCs/>
        </w:rPr>
        <w:t>2.6</w:t>
      </w:r>
      <w:r w:rsidR="00FD07BA">
        <w:rPr>
          <w:bCs/>
        </w:rPr>
        <w:t xml:space="preserve">. </w:t>
      </w:r>
      <w:r w:rsidR="00D768A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A739E4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D768AA">
        <w:t>2.8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D768AA">
        <w:t>2.8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 xml:space="preserve"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</w:t>
      </w:r>
      <w:r w:rsidRPr="00417BE4">
        <w:lastRenderedPageBreak/>
        <w:t>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>. Контроль за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0A20B0" w:rsidRDefault="000A20B0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A20B0"/>
    <w:rsid w:val="00102F61"/>
    <w:rsid w:val="00143723"/>
    <w:rsid w:val="001E7477"/>
    <w:rsid w:val="002607E0"/>
    <w:rsid w:val="00272352"/>
    <w:rsid w:val="002B55A6"/>
    <w:rsid w:val="002C343A"/>
    <w:rsid w:val="00417BE4"/>
    <w:rsid w:val="004A056C"/>
    <w:rsid w:val="00513C3C"/>
    <w:rsid w:val="00565399"/>
    <w:rsid w:val="005B70B5"/>
    <w:rsid w:val="005C48EC"/>
    <w:rsid w:val="005D7E3F"/>
    <w:rsid w:val="005F3696"/>
    <w:rsid w:val="00640071"/>
    <w:rsid w:val="006658F5"/>
    <w:rsid w:val="006A7BDB"/>
    <w:rsid w:val="007319C1"/>
    <w:rsid w:val="007454F4"/>
    <w:rsid w:val="007559C4"/>
    <w:rsid w:val="00886339"/>
    <w:rsid w:val="008E122E"/>
    <w:rsid w:val="00910BC9"/>
    <w:rsid w:val="0092083A"/>
    <w:rsid w:val="009422A4"/>
    <w:rsid w:val="00945ED3"/>
    <w:rsid w:val="00963118"/>
    <w:rsid w:val="009F6DEF"/>
    <w:rsid w:val="00A313BE"/>
    <w:rsid w:val="00A452B4"/>
    <w:rsid w:val="00A739E4"/>
    <w:rsid w:val="00AD787A"/>
    <w:rsid w:val="00B31B5C"/>
    <w:rsid w:val="00B366E4"/>
    <w:rsid w:val="00B826C7"/>
    <w:rsid w:val="00B90E04"/>
    <w:rsid w:val="00BD6BB4"/>
    <w:rsid w:val="00C157E3"/>
    <w:rsid w:val="00C770FF"/>
    <w:rsid w:val="00C77AC6"/>
    <w:rsid w:val="00CA5475"/>
    <w:rsid w:val="00CC0344"/>
    <w:rsid w:val="00D768AA"/>
    <w:rsid w:val="00E46FA5"/>
    <w:rsid w:val="00EF7549"/>
    <w:rsid w:val="00F17A54"/>
    <w:rsid w:val="00F94760"/>
    <w:rsid w:val="00FC19F2"/>
    <w:rsid w:val="00FC7369"/>
    <w:rsid w:val="00FD07BA"/>
    <w:rsid w:val="00FD4018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2022-07-14T13:49:00Z</cp:lastPrinted>
  <dcterms:created xsi:type="dcterms:W3CDTF">2022-07-19T08:08:00Z</dcterms:created>
  <dcterms:modified xsi:type="dcterms:W3CDTF">2022-07-19T08:08:00Z</dcterms:modified>
</cp:coreProperties>
</file>