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МУНИЦИПАЛЬНЫЙ СОВЕТ ВНУТРИГОРОДСКОГО МУНИЦИПАЛЬНОГО ОБРАЗОВАНИЯ 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 xml:space="preserve">РЕШЕНИЕ </w:t>
      </w:r>
      <w:r w:rsidR="00BE3F3A">
        <w:rPr>
          <w:rFonts w:ascii="Times New Roman" w:hAnsi="Times New Roman"/>
          <w:sz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      </w:t>
      </w:r>
      <w:r w:rsidR="00447D96">
        <w:rPr>
          <w:szCs w:val="24"/>
        </w:rPr>
        <w:t xml:space="preserve">2021 года                        </w:t>
      </w:r>
      <w:r w:rsidR="000429D8">
        <w:rPr>
          <w:szCs w:val="24"/>
        </w:rPr>
        <w:t xml:space="preserve">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665F2" w:rsidRPr="003665F2" w:rsidRDefault="003665F2" w:rsidP="003665F2">
      <w:pPr>
        <w:spacing w:after="0"/>
      </w:pPr>
    </w:p>
    <w:p w:rsidR="0050265D" w:rsidRPr="003665F2" w:rsidRDefault="00BE3F3A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связи с необходимостью привидения в соответствие с законодательством муниципальных правовых актов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r w:rsidR="00F9570D" w:rsidRPr="003665F2">
        <w:t xml:space="preserve">, </w:t>
      </w: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="00145E7E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19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</w:t>
      </w:r>
      <w:proofErr w:type="gramEnd"/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E827A9" w:rsidRDefault="0050265D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665F2">
        <w:t>1.1. </w:t>
      </w:r>
      <w:r w:rsidR="00E827A9">
        <w:rPr>
          <w:szCs w:val="24"/>
        </w:rPr>
        <w:t xml:space="preserve">Мотивированные заключения, предусмотренные </w:t>
      </w:r>
      <w:hyperlink r:id="rId8" w:history="1">
        <w:r w:rsidR="00E827A9">
          <w:rPr>
            <w:color w:val="0000FF"/>
            <w:szCs w:val="24"/>
          </w:rPr>
          <w:t>пунктами 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.1</w:t>
        </w:r>
      </w:hyperlink>
      <w:r w:rsidR="00E827A9">
        <w:rPr>
          <w:szCs w:val="24"/>
        </w:rPr>
        <w:t xml:space="preserve">, </w:t>
      </w:r>
      <w:hyperlink r:id="rId9" w:history="1">
        <w:r w:rsidR="00E827A9">
          <w:rPr>
            <w:color w:val="0000FF"/>
            <w:szCs w:val="24"/>
          </w:rPr>
          <w:t>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.3</w:t>
        </w:r>
      </w:hyperlink>
      <w:r w:rsidR="00E827A9">
        <w:rPr>
          <w:szCs w:val="24"/>
        </w:rPr>
        <w:t xml:space="preserve"> и </w:t>
      </w:r>
      <w:hyperlink r:id="rId10" w:history="1">
        <w:r w:rsidR="00E827A9">
          <w:rPr>
            <w:color w:val="0000FF"/>
            <w:szCs w:val="24"/>
          </w:rPr>
          <w:t>1</w:t>
        </w:r>
        <w:r w:rsidR="009D5A8D">
          <w:rPr>
            <w:color w:val="0000FF"/>
            <w:szCs w:val="24"/>
          </w:rPr>
          <w:t>5</w:t>
        </w:r>
        <w:r w:rsidR="00E827A9">
          <w:rPr>
            <w:color w:val="0000FF"/>
            <w:szCs w:val="24"/>
          </w:rPr>
          <w:t>.4</w:t>
        </w:r>
      </w:hyperlink>
      <w:r w:rsidR="00E827A9">
        <w:rPr>
          <w:szCs w:val="24"/>
        </w:rPr>
        <w:t xml:space="preserve"> настоящего Положения, должны содержать: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а) информацию, изложенную в обращениях или уведомлениях, указанных в </w:t>
      </w:r>
      <w:hyperlink r:id="rId11" w:history="1">
        <w:r>
          <w:rPr>
            <w:color w:val="0000FF"/>
            <w:szCs w:val="24"/>
          </w:rPr>
          <w:t>абзацах втором</w:t>
        </w:r>
      </w:hyperlink>
      <w:r>
        <w:rPr>
          <w:szCs w:val="24"/>
        </w:rPr>
        <w:t xml:space="preserve"> и </w:t>
      </w:r>
      <w:hyperlink r:id="rId12" w:history="1">
        <w:r>
          <w:rPr>
            <w:color w:val="0000FF"/>
            <w:szCs w:val="24"/>
          </w:rPr>
          <w:t>пятом подпункта "б"</w:t>
        </w:r>
      </w:hyperlink>
      <w:r>
        <w:rPr>
          <w:szCs w:val="24"/>
        </w:rPr>
        <w:t xml:space="preserve"> и </w:t>
      </w:r>
      <w:hyperlink r:id="rId13" w:history="1">
        <w:r>
          <w:rPr>
            <w:color w:val="0000FF"/>
            <w:szCs w:val="24"/>
          </w:rPr>
          <w:t>подпункте "</w:t>
        </w:r>
        <w:proofErr w:type="spellStart"/>
        <w:r>
          <w:rPr>
            <w:color w:val="0000FF"/>
            <w:szCs w:val="24"/>
          </w:rPr>
          <w:t>д</w:t>
        </w:r>
        <w:proofErr w:type="spellEnd"/>
        <w:r>
          <w:rPr>
            <w:color w:val="0000FF"/>
            <w:szCs w:val="24"/>
          </w:rPr>
          <w:t xml:space="preserve">" пункта </w:t>
        </w:r>
        <w:r w:rsidR="009D5A8D">
          <w:rPr>
            <w:color w:val="0000FF"/>
            <w:szCs w:val="24"/>
          </w:rPr>
          <w:t>14</w:t>
        </w:r>
      </w:hyperlink>
      <w:r>
        <w:rPr>
          <w:szCs w:val="24"/>
        </w:rPr>
        <w:t xml:space="preserve"> настоящего Положения;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827A9" w:rsidRDefault="00E827A9" w:rsidP="003505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14" w:history="1">
        <w:r>
          <w:rPr>
            <w:color w:val="0000FF"/>
            <w:szCs w:val="24"/>
          </w:rPr>
          <w:t>абзацах втором</w:t>
        </w:r>
      </w:hyperlink>
      <w:r>
        <w:rPr>
          <w:szCs w:val="24"/>
        </w:rPr>
        <w:t xml:space="preserve"> и </w:t>
      </w:r>
      <w:hyperlink r:id="rId15" w:history="1">
        <w:r>
          <w:rPr>
            <w:color w:val="0000FF"/>
            <w:szCs w:val="24"/>
          </w:rPr>
          <w:t>пятом подпункта "б"</w:t>
        </w:r>
      </w:hyperlink>
      <w:r>
        <w:rPr>
          <w:szCs w:val="24"/>
        </w:rPr>
        <w:t xml:space="preserve"> и </w:t>
      </w:r>
      <w:hyperlink r:id="rId16" w:history="1">
        <w:r>
          <w:rPr>
            <w:color w:val="0000FF"/>
            <w:szCs w:val="24"/>
          </w:rPr>
          <w:t>подпункте "</w:t>
        </w:r>
        <w:proofErr w:type="spellStart"/>
        <w:r>
          <w:rPr>
            <w:color w:val="0000FF"/>
            <w:szCs w:val="24"/>
          </w:rPr>
          <w:t>д</w:t>
        </w:r>
        <w:proofErr w:type="spellEnd"/>
        <w:r>
          <w:rPr>
            <w:color w:val="0000FF"/>
            <w:szCs w:val="24"/>
          </w:rPr>
          <w:t>" пункта 1</w:t>
        </w:r>
        <w:r w:rsidR="003505F1">
          <w:rPr>
            <w:color w:val="0000FF"/>
            <w:szCs w:val="24"/>
          </w:rPr>
          <w:t>4</w:t>
        </w:r>
      </w:hyperlink>
      <w:r>
        <w:rPr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r:id="rId17" w:history="1">
        <w:r>
          <w:rPr>
            <w:color w:val="0000FF"/>
            <w:szCs w:val="24"/>
          </w:rPr>
          <w:t>пунктами 2</w:t>
        </w:r>
        <w:r w:rsidR="003505F1">
          <w:rPr>
            <w:color w:val="0000FF"/>
            <w:szCs w:val="24"/>
          </w:rPr>
          <w:t>2</w:t>
        </w:r>
      </w:hyperlink>
      <w:r>
        <w:rPr>
          <w:szCs w:val="24"/>
        </w:rPr>
        <w:t xml:space="preserve">, </w:t>
      </w:r>
      <w:hyperlink r:id="rId18" w:history="1">
        <w:r>
          <w:rPr>
            <w:color w:val="0000FF"/>
            <w:szCs w:val="24"/>
          </w:rPr>
          <w:t>2</w:t>
        </w:r>
        <w:r w:rsidR="003505F1">
          <w:rPr>
            <w:color w:val="0000FF"/>
            <w:szCs w:val="24"/>
          </w:rPr>
          <w:t>3</w:t>
        </w:r>
        <w:r>
          <w:rPr>
            <w:color w:val="0000FF"/>
            <w:szCs w:val="24"/>
          </w:rPr>
          <w:t>.3</w:t>
        </w:r>
      </w:hyperlink>
      <w:r>
        <w:rPr>
          <w:szCs w:val="24"/>
        </w:rPr>
        <w:t xml:space="preserve">, </w:t>
      </w:r>
      <w:hyperlink r:id="rId19" w:history="1">
        <w:r>
          <w:rPr>
            <w:color w:val="0000FF"/>
            <w:szCs w:val="24"/>
          </w:rPr>
          <w:t>2</w:t>
        </w:r>
        <w:r w:rsidR="003505F1">
          <w:rPr>
            <w:color w:val="0000FF"/>
            <w:szCs w:val="24"/>
          </w:rPr>
          <w:t>4</w:t>
        </w:r>
        <w:r>
          <w:rPr>
            <w:color w:val="0000FF"/>
            <w:szCs w:val="24"/>
          </w:rPr>
          <w:t>.1</w:t>
        </w:r>
      </w:hyperlink>
      <w:r>
        <w:rPr>
          <w:szCs w:val="24"/>
        </w:rPr>
        <w:t xml:space="preserve"> настоящего Положения или иного решения.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E4861" w:rsidRPr="003665F2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4E4861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  <w:r w:rsidR="004E4861">
        <w:t xml:space="preserve"> </w:t>
      </w:r>
      <w:r w:rsidRPr="003665F2">
        <w:t xml:space="preserve">председателя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Муниципального Совета                                                            </w:t>
      </w:r>
      <w:r w:rsidR="004E4861">
        <w:t xml:space="preserve">                               </w:t>
      </w:r>
      <w:r w:rsidRPr="003665F2">
        <w:t>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447D96">
      <w:pgSz w:w="12240" w:h="15840"/>
      <w:pgMar w:top="568" w:right="758" w:bottom="0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4146A"/>
    <w:rsid w:val="003505F1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3016B"/>
    <w:rsid w:val="004469D8"/>
    <w:rsid w:val="00447D96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5A8D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279F3B063A1946D44AE01092BECE65C80AA89992459953EA8E32B92748BB908396BCD381216E397BC1BC5FD3AD4C3775FCA59E93CC1CFtEaEI" TargetMode="External"/><Relationship Id="rId13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18" Type="http://schemas.openxmlformats.org/officeDocument/2006/relationships/hyperlink" Target="consultantplus://offline/ref=D72279F3B063A1946D44AE01092BECE65C80AA89992459953EA8E32B92748BB908396BCD381216E097BC1BC5FD3AD4C3775FCA59E93CC1CFtEaE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6118D568-CBDB-4DDE-9292-2004FA88AC0B" TargetMode="External"/><Relationship Id="rId12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7" Type="http://schemas.openxmlformats.org/officeDocument/2006/relationships/hyperlink" Target="consultantplus://offline/ref=D72279F3B063A1946D44AE01092BECE65C80AA89992459953EA8E32B92748BB908396BCD381216E691BC1BC5FD3AD4C3775FCA59E93CC1CFtEa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2279F3B063A1946D44AE01092BECE65C80AA89992459953EA8E32B92748BB908396BCD381216E295BC1BC5FD3AD4C3775FCA59E93CC1CFtEaE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72279F3B063A1946D44AE01092BECE65C80AA89992459953EA8E32B92748BB908396BCD381217EE96BC1BC5FD3AD4C3775FCA59E93CC1CFtEa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2279F3B063A1946D44AE01092BECE65C80AA89992459953EA8E32B92748BB908396BCD381216E390BC1BC5FD3AD4C3775FCA59E93CC1CFtEaEI" TargetMode="External"/><Relationship Id="rId10" Type="http://schemas.openxmlformats.org/officeDocument/2006/relationships/hyperlink" Target="consultantplus://offline/ref=D72279F3B063A1946D44AE01092BECE65C80AA89992459953EA8E32B92748BB908396BCD381216E395BC1BC5FD3AD4C3775FCA59E93CC1CFtEaEI" TargetMode="External"/><Relationship Id="rId19" Type="http://schemas.openxmlformats.org/officeDocument/2006/relationships/hyperlink" Target="consultantplus://offline/ref=D72279F3B063A1946D44AE01092BECE65C80AA89992459953EA8E32B92748BB908396BCD381216E391BC1BC5FD3AD4C3775FCA59E93CC1CFtEa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2279F3B063A1946D44AE01092BECE65C80AA89992459953EA8E32B92748BB908396BCD381216E396BC1BC5FD3AD4C3775FCA59E93CC1CFtEaEI" TargetMode="External"/><Relationship Id="rId14" Type="http://schemas.openxmlformats.org/officeDocument/2006/relationships/hyperlink" Target="consultantplus://offline/ref=D72279F3B063A1946D44AE01092BECE65C80AA89992459953EA8E32B92748BB908396BCD381217EE96BC1BC5FD3AD4C3775FCA59E93CC1CFtE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4FEBE-B6CB-4D44-B809-1B355D53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2021-07-27T09:11:00Z</cp:lastPrinted>
  <dcterms:created xsi:type="dcterms:W3CDTF">2021-07-22T10:01:00Z</dcterms:created>
  <dcterms:modified xsi:type="dcterms:W3CDTF">2021-07-27T09:12:00Z</dcterms:modified>
</cp:coreProperties>
</file>