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81920" w:rsidRPr="00C81920" w:rsidRDefault="00C2043B" w:rsidP="00C8192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001E14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Положения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«</w:t>
      </w:r>
      <w:r w:rsidR="00C81920" w:rsidRPr="00C81920">
        <w:rPr>
          <w:rFonts w:ascii="Times New Roman" w:hAnsi="Times New Roman" w:cs="Times New Roman"/>
          <w:color w:val="auto"/>
          <w:sz w:val="24"/>
          <w:szCs w:val="24"/>
        </w:rPr>
        <w:t xml:space="preserve">О порядке получения лицами, замещающими должности муниципальной службы в </w:t>
      </w:r>
      <w:r w:rsidR="00C81920">
        <w:rPr>
          <w:rFonts w:ascii="Times New Roman" w:hAnsi="Times New Roman" w:cs="Times New Roman"/>
          <w:color w:val="auto"/>
          <w:sz w:val="24"/>
          <w:szCs w:val="24"/>
        </w:rPr>
        <w:t>Муниципальном Совете</w:t>
      </w:r>
      <w:r w:rsidR="00C81920" w:rsidRPr="00C81920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</w:p>
    <w:p w:rsidR="00C81920" w:rsidRDefault="00C81920" w:rsidP="00A77F15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Pr="00A77F15" w:rsidRDefault="00E50D13" w:rsidP="00A77F15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C81920" w:rsidRDefault="00001E14" w:rsidP="00C8192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A77F15" w:rsidRPr="00A77F15">
        <w:rPr>
          <w:rStyle w:val="FontStyle21"/>
          <w:sz w:val="24"/>
          <w:szCs w:val="24"/>
        </w:rPr>
        <w:t xml:space="preserve"> </w:t>
      </w:r>
      <w:r w:rsidR="00C81920" w:rsidRPr="00C81920">
        <w:rPr>
          <w:rFonts w:ascii="Times New Roman" w:hAnsi="Times New Roman" w:cs="Times New Roman"/>
          <w:sz w:val="24"/>
          <w:szCs w:val="24"/>
        </w:rPr>
        <w:t xml:space="preserve">«О порядке получения лицами, замещающими должности муниципальной службы в </w:t>
      </w:r>
      <w:r w:rsidR="00C81920">
        <w:rPr>
          <w:rFonts w:ascii="Times New Roman" w:hAnsi="Times New Roman" w:cs="Times New Roman"/>
          <w:sz w:val="24"/>
          <w:szCs w:val="24"/>
        </w:rPr>
        <w:t>Муниципальном Совете</w:t>
      </w:r>
      <w:r w:rsidR="00C81920" w:rsidRPr="00C8192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  <w:r w:rsidR="00C81920">
        <w:rPr>
          <w:rFonts w:ascii="Times New Roman" w:hAnsi="Times New Roman" w:cs="Times New Roman"/>
          <w:sz w:val="24"/>
          <w:szCs w:val="24"/>
        </w:rPr>
        <w:t xml:space="preserve"> </w:t>
      </w:r>
      <w:r w:rsidR="00A77F15" w:rsidRPr="00C81920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001E14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_____________ 2018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C81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81920" w:rsidRPr="00C81920" w:rsidRDefault="00C81920" w:rsidP="00C81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 xml:space="preserve"> «О порядке получения лицами, замещающими должности 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>Муниципальном Совете</w:t>
      </w:r>
      <w:r w:rsidRPr="00C8192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</w:p>
    <w:p w:rsidR="00C81920" w:rsidRPr="00C81920" w:rsidRDefault="00C81920" w:rsidP="00C81920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Настоящее Положение «О порядке получения лицами, замещающими должности муниципальной службы в </w:t>
      </w:r>
      <w:r>
        <w:rPr>
          <w:rFonts w:ascii="Times New Roman" w:hAnsi="Times New Roman"/>
          <w:sz w:val="24"/>
          <w:szCs w:val="24"/>
        </w:rPr>
        <w:t>Муниципальном Совете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 (далее - Положение) в соответствии с Федеральным законом от 02.03.2007 № 25-ФЗ «О муниципальной службе в Российской Федерации» (далее – Федеральный закон № 25-ФЗ), регламентирует процедуру получения лицами, замещающими должности муниципальной службы в </w:t>
      </w:r>
      <w:r>
        <w:rPr>
          <w:rFonts w:ascii="Times New Roman" w:hAnsi="Times New Roman"/>
          <w:sz w:val="24"/>
          <w:szCs w:val="24"/>
        </w:rPr>
        <w:t>Муниципальном Совете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 (далее – муниципальный служащий) разрешения представителя нанимателя (работодателя) на участие на безвозмездной основе в управлении некоммерческими организациями, предусмотренными пунктом 3 статьи 1 статьи 14 Федерального закона №25-ФЗ, (кроме политических партий) (далее – управление некоммерческими организациями) в качестве единоличного исполнительного органа или вхождения в состав их коллегиальных органов управления  (далее - разрешение).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Муниципальным служащим запрещается принимать участие в управлении некоммерческими организациями без письменного разрешения представителя нанимателя (работодателя),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Под участием в управлении некоммерческими организациями понимается участие в качестве  единоличного исполнительного органа или вхождения в состав коллегиального органа управления.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Участие в управлении некоммерческой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 в </w:t>
      </w:r>
      <w:r>
        <w:rPr>
          <w:rFonts w:ascii="Times New Roman" w:hAnsi="Times New Roman"/>
          <w:sz w:val="24"/>
          <w:szCs w:val="24"/>
        </w:rPr>
        <w:t>Муниципальном Совете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Для получения разрешения муниципальный служащий письменно обращается с </w:t>
      </w:r>
      <w:hyperlink r:id="rId9" w:history="1">
        <w:r w:rsidRPr="00C81920">
          <w:rPr>
            <w:rFonts w:ascii="Times New Roman" w:hAnsi="Times New Roman"/>
            <w:sz w:val="24"/>
            <w:szCs w:val="24"/>
          </w:rPr>
          <w:t>ходатайством</w:t>
        </w:r>
      </w:hyperlink>
      <w:r w:rsidRPr="00C81920">
        <w:rPr>
          <w:rFonts w:ascii="Times New Roman" w:hAnsi="Times New Roman"/>
          <w:sz w:val="24"/>
          <w:szCs w:val="24"/>
        </w:rPr>
        <w:t xml:space="preserve">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(далее - ходатайство) по форме согласно приложению 1 к настоящему Положению. К ходатайству прилагается копия учредительного документа некоммерческой организации (далее - копия учредительного документа).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Ходатайство и копия учредительного документа представляются муниципальным служащим должностному лицу, ответственному за работу по профилактике коррупционных и иных правонарушений в </w:t>
      </w:r>
      <w:r>
        <w:rPr>
          <w:rFonts w:ascii="Times New Roman" w:hAnsi="Times New Roman"/>
          <w:sz w:val="24"/>
          <w:szCs w:val="24"/>
        </w:rPr>
        <w:t>Муниципальном Совете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 (далее – должностное лицо) до начала участия в управлении некоммерческой организацией, за исключением случаев, предусмотренных в </w:t>
      </w:r>
      <w:hyperlink r:id="rId10" w:history="1">
        <w:r w:rsidRPr="00C81920">
          <w:rPr>
            <w:rFonts w:ascii="Times New Roman" w:hAnsi="Times New Roman"/>
            <w:sz w:val="24"/>
            <w:szCs w:val="24"/>
          </w:rPr>
          <w:t>пунктах 7</w:t>
        </w:r>
      </w:hyperlink>
      <w:r w:rsidRPr="00C81920">
        <w:rPr>
          <w:rFonts w:ascii="Times New Roman" w:hAnsi="Times New Roman"/>
          <w:sz w:val="24"/>
          <w:szCs w:val="24"/>
        </w:rPr>
        <w:t xml:space="preserve"> и 8 настоящего Положения.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Муниципальный служащий, который участвовал на безвозмездной основе в управлении некоммерческой организацией в качестве единоличного исполнительного органа </w:t>
      </w:r>
      <w:r w:rsidRPr="00C81920">
        <w:rPr>
          <w:rFonts w:ascii="Times New Roman" w:hAnsi="Times New Roman"/>
          <w:sz w:val="24"/>
          <w:szCs w:val="24"/>
        </w:rPr>
        <w:lastRenderedPageBreak/>
        <w:t>или входил в состав коллегиальных органов управления на день вступления в силу настоящего Положения, представляет ходатайство и копию учредительного документа должностному лицу не позднее, чем через пять рабочих дней после вступления в силу настоящего Положения.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Муниципальный служащий, участвующий на безвозмездной основе в управлении некоммерческой организацией в качестве единоличного исполнительного органа или входящий в состав коллегиальных органов управления на день назначения на должность, представляет ходатайство и копию учредительного документа должностному лицу в день назначения на должность.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Ходатайство в день его поступления регистрируется в </w:t>
      </w:r>
      <w:hyperlink r:id="rId11" w:history="1">
        <w:r w:rsidRPr="00C81920">
          <w:rPr>
            <w:rFonts w:ascii="Times New Roman" w:hAnsi="Times New Roman"/>
            <w:sz w:val="24"/>
            <w:szCs w:val="24"/>
          </w:rPr>
          <w:t>Журнале</w:t>
        </w:r>
      </w:hyperlink>
      <w:r w:rsidRPr="00C81920">
        <w:rPr>
          <w:rFonts w:ascii="Times New Roman" w:hAnsi="Times New Roman"/>
          <w:sz w:val="24"/>
          <w:szCs w:val="24"/>
        </w:rPr>
        <w:t xml:space="preserve"> 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(далее - Журнал) по форме согласно приложению 2 к настоящему Положению.</w:t>
      </w:r>
    </w:p>
    <w:p w:rsidR="00C81920" w:rsidRPr="00C81920" w:rsidRDefault="00C81920" w:rsidP="00C81920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Ведение Журнала возлагается на должностное лицо.</w:t>
      </w:r>
    </w:p>
    <w:p w:rsidR="00C81920" w:rsidRPr="00C81920" w:rsidRDefault="00C81920" w:rsidP="00C81920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Все листы Журнала должны быть пронумерованы, прошиты и скреплены печатью органа </w:t>
      </w:r>
      <w:r>
        <w:rPr>
          <w:rFonts w:ascii="Times New Roman" w:hAnsi="Times New Roman"/>
          <w:sz w:val="24"/>
          <w:szCs w:val="24"/>
        </w:rPr>
        <w:t>Муниципального Совета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Стрельна.</w:t>
      </w:r>
    </w:p>
    <w:p w:rsidR="00C81920" w:rsidRPr="00C81920" w:rsidRDefault="00C81920" w:rsidP="00C81920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Копия поступившего ходатайства с регистрационным номером, датой и подписью зарегистрировавшего его должностного лица выдается муниципальному служащему либо направляется посредством почтовой связи с уведомлением о вручении не позднее одного рабочего дня, следующего за днем регистрации.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Должностное лицо рассматривает ходатайство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 При подготовке мотивированного заключения должностное лицо вправе направлять запросы в некоммерческие организации.</w:t>
      </w:r>
    </w:p>
    <w:p w:rsidR="00C81920" w:rsidRPr="00C81920" w:rsidRDefault="00C81920" w:rsidP="00C81920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В случае выявления конфликта интересов или возможности его возникновения должностное лицо указывает в мотивированном заключении предложение об отказе в удовлетворении ходатайства муниципального служащего.</w:t>
      </w:r>
    </w:p>
    <w:p w:rsid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Ходатайство  и мотивированное заключение в течение трех рабочих дней со дня регистрации ходатайства, а в случае направления запросов в течение трех рабочих дней со дня получения ответов на запросы, на</w:t>
      </w:r>
      <w:r>
        <w:rPr>
          <w:rFonts w:ascii="Times New Roman" w:hAnsi="Times New Roman"/>
          <w:sz w:val="24"/>
          <w:szCs w:val="24"/>
        </w:rPr>
        <w:t>правляется  должностным лицом представителю нанимателя (работодателю).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Представитель нанимателя (работодатель) по результатам рассмотрения ходатайства, копий учредительных документ</w:t>
      </w:r>
      <w:r>
        <w:rPr>
          <w:rFonts w:ascii="Times New Roman" w:hAnsi="Times New Roman"/>
          <w:sz w:val="24"/>
          <w:szCs w:val="24"/>
        </w:rPr>
        <w:t xml:space="preserve">ов, мотивированного заключения </w:t>
      </w:r>
      <w:r w:rsidRPr="00C81920">
        <w:rPr>
          <w:rFonts w:ascii="Times New Roman" w:hAnsi="Times New Roman"/>
          <w:sz w:val="24"/>
          <w:szCs w:val="24"/>
        </w:rPr>
        <w:t>принимает решение: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о разрешении муниципальному служащему участвовать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управления;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об отказе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управления.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Решение представителя нанимателя (работодателя) оформляется в виде письменной резолюции на ходатайстве.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Основаниями для принятия решения об отказе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являются: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отдельные функции муниципального управления указанной в ходатайстве некоммерческой организацией входят в должностные обязанности муниципального служащего;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 xml:space="preserve">муниципальный служащий изъявил желание участвовать в управлении некоммерческой организацией, в отношении которой в </w:t>
      </w:r>
      <w:hyperlink r:id="rId12" w:history="1">
        <w:r w:rsidRPr="00C81920">
          <w:rPr>
            <w:rFonts w:ascii="Times New Roman" w:hAnsi="Times New Roman" w:cs="Times New Roman"/>
            <w:sz w:val="24"/>
            <w:szCs w:val="24"/>
          </w:rPr>
          <w:t>пункте 3 части 1 статьи 14</w:t>
        </w:r>
      </w:hyperlink>
      <w:r w:rsidRPr="00C81920">
        <w:rPr>
          <w:rFonts w:ascii="Times New Roman" w:hAnsi="Times New Roman" w:cs="Times New Roman"/>
          <w:sz w:val="24"/>
          <w:szCs w:val="24"/>
        </w:rPr>
        <w:t xml:space="preserve"> Федерального закона №25-ФЗ установлен запрет на участие в ее управлении.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lastRenderedPageBreak/>
        <w:t xml:space="preserve">Решение, предусмотренное в </w:t>
      </w:r>
      <w:hyperlink r:id="rId13" w:history="1">
        <w:r w:rsidRPr="00C81920">
          <w:rPr>
            <w:rFonts w:ascii="Times New Roman" w:hAnsi="Times New Roman"/>
            <w:sz w:val="24"/>
            <w:szCs w:val="24"/>
          </w:rPr>
          <w:t>пункте 12</w:t>
        </w:r>
      </w:hyperlink>
      <w:r w:rsidRPr="00C81920">
        <w:rPr>
          <w:rFonts w:ascii="Times New Roman" w:hAnsi="Times New Roman"/>
          <w:sz w:val="24"/>
          <w:szCs w:val="24"/>
        </w:rPr>
        <w:t xml:space="preserve"> настоящего Положения, принимается в течение пяти рабочих дней со дня поступления представителю нанимателя (работодателю) ходатайства, копии учредительного документа,  мотивированного заключения, решения Комиссии и иной информации.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Копия ходатайства с письменной резолюцией представителя нанимателя (работодателя) в течение трех рабочих дней с даты принятия решения выдается должностным лицом муниципальному служащему.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Ходатайство приобщается к документам личного дела муниципального служащего.</w:t>
      </w:r>
    </w:p>
    <w:p w:rsidR="00C81920" w:rsidRPr="00C81920" w:rsidRDefault="00C81920" w:rsidP="00C81920">
      <w:pPr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br w:type="page"/>
      </w:r>
    </w:p>
    <w:p w:rsidR="00C81920" w:rsidRPr="00B708D3" w:rsidRDefault="00C81920" w:rsidP="00C81920">
      <w:pPr>
        <w:pStyle w:val="a5"/>
        <w:autoSpaceDE w:val="0"/>
        <w:autoSpaceDN w:val="0"/>
        <w:adjustRightInd w:val="0"/>
        <w:ind w:left="3969"/>
        <w:jc w:val="both"/>
        <w:rPr>
          <w:rFonts w:ascii="Times New Roman" w:hAnsi="Times New Roman"/>
          <w:sz w:val="24"/>
          <w:szCs w:val="24"/>
        </w:rPr>
      </w:pPr>
      <w:r w:rsidRPr="00B708D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81920" w:rsidRPr="00B708D3" w:rsidRDefault="00C81920" w:rsidP="00C81920">
      <w:pPr>
        <w:pStyle w:val="a5"/>
        <w:autoSpaceDE w:val="0"/>
        <w:autoSpaceDN w:val="0"/>
        <w:adjustRightInd w:val="0"/>
        <w:ind w:left="3969"/>
        <w:jc w:val="both"/>
        <w:rPr>
          <w:rFonts w:ascii="Times New Roman" w:hAnsi="Times New Roman"/>
          <w:sz w:val="24"/>
          <w:szCs w:val="24"/>
        </w:rPr>
      </w:pPr>
      <w:r w:rsidRPr="00B708D3">
        <w:rPr>
          <w:rFonts w:ascii="Times New Roman" w:hAnsi="Times New Roman"/>
          <w:sz w:val="24"/>
          <w:szCs w:val="24"/>
        </w:rPr>
        <w:t xml:space="preserve">к Положению «О порядке получения лицами, замещающими должности муниципальной службы в </w:t>
      </w:r>
      <w:r w:rsidR="00B708D3" w:rsidRPr="00B708D3">
        <w:rPr>
          <w:rFonts w:ascii="Times New Roman" w:hAnsi="Times New Roman"/>
          <w:sz w:val="24"/>
          <w:szCs w:val="24"/>
        </w:rPr>
        <w:t>Муниципальном Совете</w:t>
      </w:r>
      <w:r w:rsidRPr="00B708D3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</w:p>
    <w:p w:rsidR="00C81920" w:rsidRPr="00C81920" w:rsidRDefault="00C81920" w:rsidP="00C81920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B708D3" w:rsidRPr="00B708D3" w:rsidRDefault="00C81920" w:rsidP="00B708D3">
      <w:pPr>
        <w:pStyle w:val="1"/>
        <w:keepNext w:val="0"/>
        <w:tabs>
          <w:tab w:val="num" w:pos="3969"/>
        </w:tabs>
        <w:suppressAutoHyphens/>
        <w:autoSpaceDE w:val="0"/>
        <w:autoSpaceDN w:val="0"/>
        <w:adjustRightInd w:val="0"/>
        <w:ind w:left="5103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Главе  Муниципального образования поселок Стрельна</w:t>
      </w:r>
      <w:r w:rsidR="00B708D3">
        <w:rPr>
          <w:rFonts w:eastAsia="Calibri"/>
          <w:bCs/>
          <w:sz w:val="24"/>
          <w:szCs w:val="24"/>
        </w:rPr>
        <w:t xml:space="preserve">, </w:t>
      </w:r>
      <w:r w:rsidR="00B708D3" w:rsidRPr="001E08FA">
        <w:rPr>
          <w:sz w:val="24"/>
          <w:szCs w:val="24"/>
        </w:rPr>
        <w:t>исполняющ</w:t>
      </w:r>
      <w:r w:rsidR="00B708D3">
        <w:rPr>
          <w:sz w:val="24"/>
          <w:szCs w:val="24"/>
        </w:rPr>
        <w:t>ему</w:t>
      </w:r>
      <w:r w:rsidR="00B708D3" w:rsidRPr="001E08FA">
        <w:rPr>
          <w:sz w:val="24"/>
          <w:szCs w:val="24"/>
        </w:rPr>
        <w:t xml:space="preserve"> полномочия</w:t>
      </w:r>
    </w:p>
    <w:p w:rsidR="00B708D3" w:rsidRDefault="00B708D3" w:rsidP="00B708D3">
      <w:pPr>
        <w:ind w:left="5103"/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</w:p>
    <w:p w:rsidR="00B708D3" w:rsidRDefault="00B708D3" w:rsidP="00B708D3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B708D3">
      <w:pPr>
        <w:ind w:left="5103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81920" w:rsidRPr="00C81920" w:rsidRDefault="00C81920" w:rsidP="00B708D3">
      <w:pPr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1920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81920" w:rsidRPr="00C81920" w:rsidRDefault="00C81920" w:rsidP="00B708D3">
      <w:pPr>
        <w:ind w:left="5103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C81920" w:rsidRPr="00C81920" w:rsidRDefault="00C81920" w:rsidP="00B708D3">
      <w:pPr>
        <w:ind w:left="5103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81920" w:rsidRPr="00C81920" w:rsidRDefault="00C81920" w:rsidP="00B708D3">
      <w:pPr>
        <w:ind w:left="5103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192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Ф.И.О. муниципального служащего)</w:t>
      </w:r>
    </w:p>
    <w:p w:rsidR="00C81920" w:rsidRPr="00C81920" w:rsidRDefault="00C81920" w:rsidP="00C81920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C81920">
      <w:pPr>
        <w:tabs>
          <w:tab w:val="left" w:pos="6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C81920" w:rsidRPr="00C81920" w:rsidRDefault="00C81920" w:rsidP="00C81920">
      <w:pPr>
        <w:tabs>
          <w:tab w:val="left" w:pos="6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>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81920">
        <w:rPr>
          <w:rFonts w:eastAsia="Calibri"/>
          <w:b/>
          <w:bCs/>
          <w:sz w:val="24"/>
          <w:szCs w:val="24"/>
        </w:rPr>
        <w:t xml:space="preserve">  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 xml:space="preserve">В соответствии с </w:t>
      </w:r>
      <w:hyperlink r:id="rId14" w:history="1">
        <w:r w:rsidRPr="00C81920">
          <w:rPr>
            <w:rFonts w:eastAsia="Calibri"/>
            <w:bCs/>
            <w:sz w:val="24"/>
            <w:szCs w:val="24"/>
          </w:rPr>
          <w:t>пунктом 3 части 1 статьи  14</w:t>
        </w:r>
      </w:hyperlink>
      <w:r w:rsidRPr="00C81920">
        <w:rPr>
          <w:rFonts w:eastAsia="Calibri"/>
          <w:bCs/>
          <w:sz w:val="24"/>
          <w:szCs w:val="24"/>
        </w:rPr>
        <w:t xml:space="preserve">  Федерального  закона  от 02.03.2007 № 25-ФЗ «О муниципальной службе в Российской Федерации», </w:t>
      </w:r>
      <w:r w:rsidRPr="00C81920">
        <w:rPr>
          <w:sz w:val="24"/>
          <w:szCs w:val="24"/>
        </w:rPr>
        <w:t xml:space="preserve">Положением «О порядке получения лицами, замещающими должности муниципальной службы в </w:t>
      </w:r>
      <w:r w:rsidR="00B708D3">
        <w:rPr>
          <w:sz w:val="24"/>
          <w:szCs w:val="24"/>
        </w:rPr>
        <w:t>Муниципальном Совете</w:t>
      </w:r>
      <w:r w:rsidRPr="00C81920">
        <w:rPr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управления», утвержденным </w:t>
      </w:r>
      <w:r w:rsidR="00B708D3">
        <w:rPr>
          <w:sz w:val="24"/>
          <w:szCs w:val="24"/>
        </w:rPr>
        <w:t>решением Муниципального Совета</w:t>
      </w:r>
      <w:r w:rsidRPr="00C81920">
        <w:rPr>
          <w:sz w:val="24"/>
          <w:szCs w:val="24"/>
        </w:rPr>
        <w:t xml:space="preserve"> Муниципального образования поселок Стрельна от «__» ________ 2018 г. №______ </w:t>
      </w:r>
      <w:r w:rsidRPr="00C81920">
        <w:rPr>
          <w:rFonts w:eastAsia="Calibri"/>
          <w:bCs/>
          <w:sz w:val="24"/>
          <w:szCs w:val="24"/>
        </w:rPr>
        <w:t>прошу  разрешить мне  участвовать  на  безвозмездной  основе  в  управлении   некоммерческой организацией в качестве  единоличного  исполнительного  органа/вхождения  в состав коллегиальных органов управления (нужное подчеркнуть)</w:t>
      </w:r>
    </w:p>
    <w:p w:rsidR="00C81920" w:rsidRPr="00C81920" w:rsidRDefault="00C81920" w:rsidP="00C81920">
      <w:pPr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708D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firstLine="567"/>
        <w:jc w:val="center"/>
        <w:rPr>
          <w:rFonts w:eastAsia="Calibri"/>
          <w:bCs/>
          <w:sz w:val="24"/>
          <w:szCs w:val="24"/>
          <w:vertAlign w:val="superscript"/>
        </w:rPr>
      </w:pPr>
      <w:r w:rsidRPr="00C81920">
        <w:rPr>
          <w:rFonts w:eastAsia="Calibri"/>
          <w:bCs/>
          <w:sz w:val="24"/>
          <w:szCs w:val="24"/>
          <w:vertAlign w:val="superscript"/>
        </w:rPr>
        <w:t>(Наименование, адрес некоммерческой организации, ИНН некоммерческой организации, основной вид деятельности некоммерческой организации)</w:t>
      </w:r>
    </w:p>
    <w:p w:rsidR="00C81920" w:rsidRPr="00C81920" w:rsidRDefault="00C81920" w:rsidP="00C8192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Участие в управлении указанной организацией в качестве единоличного исполнительного органа (либо вхождение в состав коллегиального органа управления указанной организацией) будет осуществляться в свободное от муниципальной службы время и не повлечет за собой возникновение конфликта интересов.</w:t>
      </w:r>
    </w:p>
    <w:p w:rsidR="00C81920" w:rsidRPr="00C81920" w:rsidRDefault="00C81920" w:rsidP="00C8192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 xml:space="preserve">При выполнении указанной деятельности обязуюсь соблюдать требования, предусмотренные Федеральным законом от 02.03.2007 № 25-ФЗ «О муниципальной службе в Российской Федерации». </w:t>
      </w:r>
    </w:p>
    <w:p w:rsidR="00C81920" w:rsidRPr="00C81920" w:rsidRDefault="00C81920" w:rsidP="00B708D3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Приложение: копия учредительного документа некоммерческой  организации на ____ листах.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«__» ___________ 20__ г.       ______________       _______________________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  <w:vertAlign w:val="superscript"/>
        </w:rPr>
      </w:pPr>
      <w:r w:rsidRPr="00C81920">
        <w:rPr>
          <w:rFonts w:eastAsia="Calibri"/>
          <w:bCs/>
          <w:sz w:val="24"/>
          <w:szCs w:val="24"/>
        </w:rPr>
        <w:t xml:space="preserve">                                 </w:t>
      </w:r>
      <w:r w:rsidRPr="00C81920">
        <w:rPr>
          <w:rFonts w:eastAsia="Calibri"/>
          <w:bCs/>
          <w:sz w:val="24"/>
          <w:szCs w:val="24"/>
        </w:rPr>
        <w:tab/>
      </w:r>
      <w:r w:rsidRPr="00C81920">
        <w:rPr>
          <w:rFonts w:eastAsia="Calibri"/>
          <w:bCs/>
          <w:sz w:val="24"/>
          <w:szCs w:val="24"/>
        </w:rPr>
        <w:tab/>
      </w:r>
      <w:r w:rsidRPr="00C81920">
        <w:rPr>
          <w:rFonts w:eastAsia="Calibri"/>
          <w:bCs/>
          <w:sz w:val="24"/>
          <w:szCs w:val="24"/>
        </w:rPr>
        <w:tab/>
      </w:r>
      <w:r w:rsidRPr="00C81920">
        <w:rPr>
          <w:rFonts w:eastAsia="Calibri"/>
          <w:bCs/>
          <w:sz w:val="24"/>
          <w:szCs w:val="24"/>
          <w:vertAlign w:val="superscript"/>
        </w:rPr>
        <w:t xml:space="preserve">(Подпись)          </w:t>
      </w:r>
      <w:r w:rsidRPr="00C81920">
        <w:rPr>
          <w:rFonts w:eastAsia="Calibri"/>
          <w:bCs/>
          <w:sz w:val="24"/>
          <w:szCs w:val="24"/>
          <w:vertAlign w:val="superscript"/>
        </w:rPr>
        <w:tab/>
      </w:r>
      <w:r w:rsidRPr="00C81920">
        <w:rPr>
          <w:rFonts w:eastAsia="Calibri"/>
          <w:bCs/>
          <w:sz w:val="24"/>
          <w:szCs w:val="24"/>
          <w:vertAlign w:val="superscript"/>
        </w:rPr>
        <w:tab/>
        <w:t xml:space="preserve"> (Расшифровка подписи)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lastRenderedPageBreak/>
        <w:t xml:space="preserve">    </w:t>
      </w:r>
      <w:r w:rsidRPr="00C81920">
        <w:rPr>
          <w:rFonts w:eastAsia="Calibri"/>
          <w:bCs/>
          <w:sz w:val="24"/>
          <w:szCs w:val="24"/>
        </w:rPr>
        <w:tab/>
        <w:t>Регистрационный номер в Журнале учета ходатайств о получении разрешения на участие на безвозмездной основе в управлении некоммерческой организацией в качестве единоличного  исполнительного  органа  или  вхождения  в  состав коллегиальных органов управления _________________________.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Дата регистрации ходатайства "__" __________ 20__ г.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____________________________________                 ______________________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  <w:vertAlign w:val="superscript"/>
        </w:rPr>
      </w:pPr>
      <w:r w:rsidRPr="00C81920">
        <w:rPr>
          <w:rFonts w:eastAsia="Calibri"/>
          <w:bCs/>
          <w:sz w:val="24"/>
          <w:szCs w:val="24"/>
          <w:vertAlign w:val="superscript"/>
        </w:rPr>
        <w:t xml:space="preserve">  (Ф.И.О., должность лица, принявшего ходатайство)                        </w:t>
      </w:r>
      <w:r w:rsidRPr="00C81920">
        <w:rPr>
          <w:rFonts w:eastAsia="Calibri"/>
          <w:bCs/>
          <w:sz w:val="24"/>
          <w:szCs w:val="24"/>
          <w:vertAlign w:val="superscript"/>
        </w:rPr>
        <w:tab/>
      </w:r>
      <w:r w:rsidRPr="00C81920">
        <w:rPr>
          <w:rFonts w:eastAsia="Calibri"/>
          <w:bCs/>
          <w:sz w:val="24"/>
          <w:szCs w:val="24"/>
          <w:vertAlign w:val="superscript"/>
        </w:rPr>
        <w:tab/>
      </w:r>
      <w:r w:rsidRPr="00C81920">
        <w:rPr>
          <w:rFonts w:eastAsia="Calibri"/>
          <w:bCs/>
          <w:sz w:val="24"/>
          <w:szCs w:val="24"/>
          <w:vertAlign w:val="superscript"/>
        </w:rPr>
        <w:tab/>
        <w:t xml:space="preserve">(Подпись) 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"__" ____________ 20__ г.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C81920">
      <w:pPr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br w:type="page"/>
      </w:r>
    </w:p>
    <w:p w:rsidR="00C81920" w:rsidRPr="00B708D3" w:rsidRDefault="00C81920" w:rsidP="00C81920">
      <w:pPr>
        <w:pStyle w:val="a5"/>
        <w:autoSpaceDE w:val="0"/>
        <w:autoSpaceDN w:val="0"/>
        <w:adjustRightInd w:val="0"/>
        <w:ind w:left="3969"/>
        <w:jc w:val="both"/>
        <w:rPr>
          <w:rFonts w:ascii="Times New Roman" w:hAnsi="Times New Roman"/>
          <w:sz w:val="24"/>
          <w:szCs w:val="24"/>
        </w:rPr>
      </w:pPr>
      <w:r w:rsidRPr="00B708D3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C81920" w:rsidRPr="00B708D3" w:rsidRDefault="00C81920" w:rsidP="00C81920">
      <w:pPr>
        <w:pStyle w:val="a5"/>
        <w:autoSpaceDE w:val="0"/>
        <w:autoSpaceDN w:val="0"/>
        <w:adjustRightInd w:val="0"/>
        <w:ind w:left="3969"/>
        <w:jc w:val="both"/>
        <w:rPr>
          <w:rFonts w:ascii="Times New Roman" w:hAnsi="Times New Roman"/>
          <w:sz w:val="24"/>
          <w:szCs w:val="24"/>
        </w:rPr>
      </w:pPr>
      <w:r w:rsidRPr="00B708D3">
        <w:rPr>
          <w:rFonts w:ascii="Times New Roman" w:hAnsi="Times New Roman"/>
          <w:sz w:val="24"/>
          <w:szCs w:val="24"/>
        </w:rPr>
        <w:t xml:space="preserve">к Положению «О порядке получения лицами, замещающими должности муниципальной службы в </w:t>
      </w:r>
      <w:r w:rsidR="00B708D3">
        <w:rPr>
          <w:rFonts w:ascii="Times New Roman" w:hAnsi="Times New Roman"/>
          <w:sz w:val="24"/>
          <w:szCs w:val="24"/>
        </w:rPr>
        <w:t>Муниципальном Совете</w:t>
      </w:r>
      <w:r w:rsidRPr="00B708D3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</w:p>
    <w:p w:rsidR="00C81920" w:rsidRPr="00B708D3" w:rsidRDefault="00C81920" w:rsidP="00C81920">
      <w:pPr>
        <w:rPr>
          <w:rFonts w:ascii="Times New Roman" w:hAnsi="Times New Roman" w:cs="Times New Roman"/>
          <w:sz w:val="24"/>
          <w:szCs w:val="24"/>
        </w:rPr>
      </w:pPr>
    </w:p>
    <w:p w:rsidR="00C81920" w:rsidRPr="00B708D3" w:rsidRDefault="00C81920" w:rsidP="00C819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708D3">
        <w:rPr>
          <w:rFonts w:ascii="Times New Roman" w:hAnsi="Times New Roman" w:cs="Times New Roman"/>
          <w:b/>
          <w:bCs/>
          <w:sz w:val="24"/>
          <w:szCs w:val="24"/>
        </w:rPr>
        <w:t xml:space="preserve">ЖУРНАЛ </w:t>
      </w:r>
    </w:p>
    <w:p w:rsidR="00C81920" w:rsidRPr="00B708D3" w:rsidRDefault="00C81920" w:rsidP="00C81920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08D3">
        <w:rPr>
          <w:rFonts w:ascii="Times New Roman" w:hAnsi="Times New Roman" w:cs="Times New Roman"/>
          <w:b/>
          <w:sz w:val="24"/>
          <w:szCs w:val="24"/>
        </w:rPr>
        <w:t>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</w:p>
    <w:p w:rsidR="00C81920" w:rsidRPr="00B708D3" w:rsidRDefault="00C81920" w:rsidP="00C8192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59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25"/>
        <w:gridCol w:w="1843"/>
        <w:gridCol w:w="1701"/>
        <w:gridCol w:w="1842"/>
        <w:gridCol w:w="1612"/>
        <w:gridCol w:w="1612"/>
      </w:tblGrid>
      <w:tr w:rsidR="00C81920" w:rsidRPr="00B708D3" w:rsidTr="0091690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 п/п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Дата регистрации ходатайства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>Должность лица, представившего ходатайство, 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sz w:val="22"/>
                <w:szCs w:val="22"/>
              </w:rPr>
              <w:t>Подпись лица, представившего ходатайство/отметка о направлении посредством почтового отправления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некоммерческой организации, адрес некоммерческой организации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Ф.И.О. и подпись лица, принявшего ходатайство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Решение представителя нанимателя </w:t>
            </w:r>
          </w:p>
        </w:tc>
      </w:tr>
      <w:tr w:rsidR="00C81920" w:rsidRPr="00B708D3" w:rsidTr="0091690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1920" w:rsidRPr="00B708D3" w:rsidTr="0091690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920" w:rsidRPr="00B708D3" w:rsidRDefault="00C81920" w:rsidP="00C81920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04674E" w:rsidRPr="00B708D3" w:rsidRDefault="0004674E" w:rsidP="000467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674E" w:rsidRPr="00B708D3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09A" w:rsidRDefault="00F0009A" w:rsidP="00F32A9B">
      <w:r>
        <w:separator/>
      </w:r>
    </w:p>
  </w:endnote>
  <w:endnote w:type="continuationSeparator" w:id="1">
    <w:p w:rsidR="00F0009A" w:rsidRDefault="00F0009A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09A" w:rsidRDefault="00F0009A" w:rsidP="00F32A9B">
      <w:r>
        <w:separator/>
      </w:r>
    </w:p>
  </w:footnote>
  <w:footnote w:type="continuationSeparator" w:id="1">
    <w:p w:rsidR="00F0009A" w:rsidRDefault="00F0009A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F0F71D6"/>
    <w:multiLevelType w:val="hybridMultilevel"/>
    <w:tmpl w:val="134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E14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375BE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7C56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25CF4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86901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116B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32E4B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08D3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81920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276C"/>
    <w:rsid w:val="00CF5BE4"/>
    <w:rsid w:val="00D0034D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009A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13BB67DF44C11D30D53AD954DB4E73A0DE5541AFE151312444DF75C6458F410D6D0B0D5E7E2B8E5wEy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5D1364CE5888F8BBCC8E4FE12D4A78EF107B7DEEF632D16B005183CDF744DAC9E152F7C7VDt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435CAB03EBFFE69D3B25B323D9A1B3DE1FEBC6E68115F5AB110BBB6363627537E0816301900585F1e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B262E070E1F5BDECD14572CC884E90290FEBAF03E76F8F47DCA2BA0E741E9B22A05DA9B1DFE90BLBH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738813114FF8C4B17C1851F22773BDD44ABE8E9B69FF826BEAF53345AC7F9CE32D2BEE35FC23825DAI" TargetMode="External"/><Relationship Id="rId14" Type="http://schemas.openxmlformats.org/officeDocument/2006/relationships/hyperlink" Target="consultantplus://offline/ref=330C09FA77FE374433D60655B53426E75F364E2FA1F8373EB35EF5F2E83BB93C53FDF6BD04W2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DB400-41F9-46C1-BB92-05B62B24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2018-06-13T16:20:00Z</dcterms:created>
  <dcterms:modified xsi:type="dcterms:W3CDTF">2018-06-13T16:20:00Z</dcterms:modified>
</cp:coreProperties>
</file>