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EB24F3" w:rsidRPr="00EB24F3" w:rsidRDefault="00C2043B" w:rsidP="00EB24F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190E8C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EB24F3">
        <w:rPr>
          <w:rFonts w:ascii="Times New Roman" w:eastAsia="Times New Roman" w:hAnsi="Times New Roman" w:cs="Times New Roman"/>
          <w:color w:val="auto"/>
          <w:sz w:val="24"/>
        </w:rPr>
        <w:t xml:space="preserve">«Об участии </w:t>
      </w:r>
      <w:r w:rsidR="00EB24F3" w:rsidRPr="00EB24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 профилактике терроризма и экстремизма, а также в минимизации и(или) ликвидации последствий их проявлений на территории </w:t>
      </w:r>
      <w:r w:rsidR="00EB24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Внутригородского </w:t>
      </w:r>
      <w:r w:rsidR="00EB24F3" w:rsidRPr="00EB24F3"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</w:t>
      </w:r>
      <w:r w:rsidR="00EB24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Санкт-Петербурга поселок Стрельна</w:t>
      </w:r>
      <w:r w:rsidR="00E64050">
        <w:rPr>
          <w:rFonts w:ascii="Times New Roman" w:hAnsi="Times New Roman" w:cs="Times New Roman"/>
          <w:bCs w:val="0"/>
          <w:color w:val="auto"/>
          <w:sz w:val="24"/>
          <w:szCs w:val="24"/>
        </w:rPr>
        <w:t>»</w:t>
      </w:r>
    </w:p>
    <w:p w:rsidR="00C81920" w:rsidRDefault="00C81920" w:rsidP="00EB24F3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E64050" w:rsidRDefault="00E50D13" w:rsidP="00E640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64050" w:rsidRPr="00E6405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E64050" w:rsidRPr="00E64050">
        <w:rPr>
          <w:rFonts w:ascii="Times New Roman" w:eastAsia="Calibri" w:hAnsi="Times New Roman" w:cs="Times New Roman"/>
          <w:sz w:val="24"/>
          <w:szCs w:val="24"/>
        </w:rPr>
        <w:t>законом от 06.03.2006 №35-ФЗ «О противодействии терроризму», Федеральным законом от 25.07.2002</w:t>
      </w:r>
      <w:r w:rsidR="00E64050">
        <w:rPr>
          <w:rFonts w:ascii="Times New Roman" w:eastAsia="Calibri" w:hAnsi="Times New Roman" w:cs="Times New Roman"/>
          <w:sz w:val="24"/>
          <w:szCs w:val="24"/>
        </w:rPr>
        <w:t xml:space="preserve"> №114-ФЗ «О </w:t>
      </w:r>
      <w:r w:rsidR="00E64050" w:rsidRPr="00E64050">
        <w:rPr>
          <w:rFonts w:ascii="Times New Roman" w:eastAsia="Calibri" w:hAnsi="Times New Roman" w:cs="Times New Roman"/>
          <w:sz w:val="24"/>
          <w:szCs w:val="24"/>
        </w:rPr>
        <w:t>противодействии экстремистской деятельности»</w:t>
      </w:r>
      <w:r w:rsidR="00E64050">
        <w:rPr>
          <w:rFonts w:ascii="Times New Roman" w:hAnsi="Times New Roman" w:cs="Times New Roman"/>
          <w:sz w:val="24"/>
          <w:szCs w:val="24"/>
        </w:rPr>
        <w:t xml:space="preserve">,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Default="00190E8C" w:rsidP="00E6405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A77F15" w:rsidRPr="00A77F15">
        <w:rPr>
          <w:rStyle w:val="FontStyle21"/>
          <w:sz w:val="24"/>
          <w:szCs w:val="24"/>
        </w:rPr>
        <w:t xml:space="preserve"> </w:t>
      </w:r>
      <w:r w:rsidR="00E64050" w:rsidRPr="00E64050">
        <w:rPr>
          <w:rFonts w:ascii="Times New Roman" w:hAnsi="Times New Roman" w:cs="Times New Roman"/>
          <w:sz w:val="24"/>
        </w:rPr>
        <w:t xml:space="preserve">«Об участии </w:t>
      </w:r>
      <w:r w:rsidR="00E64050" w:rsidRPr="00E64050">
        <w:rPr>
          <w:rFonts w:ascii="Times New Roman" w:hAnsi="Times New Roman" w:cs="Times New Roman"/>
          <w:bCs/>
          <w:sz w:val="24"/>
          <w:szCs w:val="24"/>
        </w:rPr>
        <w:t>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Стрельна»</w:t>
      </w:r>
      <w:r w:rsidR="00E64050">
        <w:rPr>
          <w:rFonts w:ascii="Times New Roman" w:hAnsi="Times New Roman" w:cs="Times New Roman"/>
          <w:sz w:val="24"/>
          <w:szCs w:val="24"/>
        </w:rPr>
        <w:t xml:space="preserve"> </w:t>
      </w:r>
      <w:r w:rsidR="00A77F15" w:rsidRPr="00E64050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FD60F9" w:rsidRPr="00FD60F9" w:rsidRDefault="00FD60F9" w:rsidP="00FD60F9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F9">
        <w:rPr>
          <w:rFonts w:ascii="Times New Roman" w:hAnsi="Times New Roman" w:cs="Times New Roman"/>
          <w:sz w:val="24"/>
          <w:szCs w:val="24"/>
        </w:rPr>
        <w:t>Признать утратившим силу решение Муниципального Совета Муниципального образования поселок Стрельна от 22.05.2008 №31 «Об утверждении Положения «Об организации работы Местной администрации Муниципального образования поселок Стрельна по участию в деятельности по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пос. Стрельна».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190E8C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E64050" w:rsidRDefault="00E6405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920" w:rsidRPr="00C81920" w:rsidRDefault="00C8192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1920" w:rsidRPr="002E4B51" w:rsidRDefault="002E4B51" w:rsidP="002E4B51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Pr="002E4B51">
        <w:rPr>
          <w:rFonts w:ascii="Times New Roman" w:hAnsi="Times New Roman" w:cs="Times New Roman"/>
          <w:b/>
          <w:sz w:val="24"/>
        </w:rPr>
        <w:t xml:space="preserve">Об участии </w:t>
      </w:r>
      <w:r w:rsidRPr="002E4B51">
        <w:rPr>
          <w:rFonts w:ascii="Times New Roman" w:hAnsi="Times New Roman" w:cs="Times New Roman"/>
          <w:b/>
          <w:bCs/>
          <w:sz w:val="24"/>
          <w:szCs w:val="24"/>
        </w:rPr>
        <w:t>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64050" w:rsidRDefault="00E64050" w:rsidP="00E640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050" w:rsidRPr="00E64050" w:rsidRDefault="00E64050" w:rsidP="00823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050">
        <w:rPr>
          <w:rFonts w:ascii="Times New Roman" w:hAnsi="Times New Roman" w:cs="Times New Roman"/>
          <w:sz w:val="24"/>
          <w:szCs w:val="24"/>
        </w:rPr>
        <w:t>Настоящее Положение в соответствии с действующим законодательством определяет правовые и организационные основы реализации</w:t>
      </w:r>
      <w:r w:rsidR="008235AD">
        <w:rPr>
          <w:rFonts w:ascii="Times New Roman" w:hAnsi="Times New Roman" w:cs="Times New Roman"/>
          <w:sz w:val="24"/>
          <w:szCs w:val="24"/>
        </w:rPr>
        <w:t xml:space="preserve"> вопроса местного значения – у</w:t>
      </w:r>
      <w:r>
        <w:rPr>
          <w:rFonts w:ascii="Times New Roman" w:hAnsi="Times New Roman"/>
          <w:sz w:val="24"/>
          <w:szCs w:val="24"/>
        </w:rPr>
        <w:t xml:space="preserve">частие </w:t>
      </w:r>
      <w:r w:rsidRPr="00E64050">
        <w:rPr>
          <w:rFonts w:ascii="Times New Roman" w:hAnsi="Times New Roman" w:cs="Times New Roman"/>
          <w:sz w:val="24"/>
          <w:szCs w:val="24"/>
        </w:rPr>
        <w:t>в профилактике терроризма и экстремизма, а также в минимизации и (или) ликвидации последствий их проявлений на территории Внутригородского муниципального образования Санкт-Петербурга поселок</w:t>
      </w:r>
      <w:r>
        <w:rPr>
          <w:rFonts w:ascii="Times New Roman" w:hAnsi="Times New Roman"/>
          <w:sz w:val="24"/>
          <w:szCs w:val="24"/>
        </w:rPr>
        <w:t xml:space="preserve"> Стрельна осуществляется в </w:t>
      </w:r>
      <w:r w:rsidRPr="00E64050">
        <w:rPr>
          <w:rFonts w:ascii="Times New Roman" w:hAnsi="Times New Roman" w:cs="Times New Roman"/>
          <w:sz w:val="24"/>
          <w:szCs w:val="24"/>
        </w:rPr>
        <w:t>форме и порядке, установленных федеральным законодательством и законодательством Санкт-Петербурга, в том числе путем:</w:t>
      </w:r>
    </w:p>
    <w:p w:rsidR="00E64050" w:rsidRDefault="00E64050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и реализации муниципальных программ в области профилактики терроризма и экстремизма, а также минимизации и(или) ликвидации последствий их проявлений;</w:t>
      </w:r>
    </w:p>
    <w:p w:rsidR="00E64050" w:rsidRDefault="00E64050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и проведения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64050" w:rsidRDefault="00E64050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участия в мероприятиях по профилактике терроризма и экстремизма, а также по минимизации и(или) ликвидации последствий их проявлений, организуемых федеральными органами исполнительной власти и(или) исполнительными органами государственной власти Санкт-Петербурга;</w:t>
      </w:r>
    </w:p>
    <w:p w:rsidR="00E64050" w:rsidRDefault="00E64050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8235AD" w:rsidRDefault="00E64050" w:rsidP="008235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предложений по вопросам участия в профилактике терроризма и экстремизма, а также в минимизации и(или) ликвидации последствий их проявлений в исполнительные органы государс</w:t>
      </w:r>
      <w:r w:rsidR="008235AD">
        <w:rPr>
          <w:rFonts w:ascii="Times New Roman" w:hAnsi="Times New Roman" w:cs="Times New Roman"/>
          <w:sz w:val="24"/>
          <w:szCs w:val="24"/>
        </w:rPr>
        <w:t>твенной власти Санкт-Петербурга (далее – вопрос местного значения).</w:t>
      </w:r>
    </w:p>
    <w:p w:rsidR="008235AD" w:rsidRDefault="008235AD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5AD" w:rsidRPr="008235AD" w:rsidRDefault="008235AD" w:rsidP="008235AD">
      <w:pPr>
        <w:pStyle w:val="a5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8235A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235AD" w:rsidRDefault="008235AD" w:rsidP="00E640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5AD" w:rsidRPr="008235AD" w:rsidRDefault="008235AD" w:rsidP="008235AD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4050" w:rsidRPr="008235AD">
        <w:rPr>
          <w:rFonts w:ascii="Times New Roman" w:hAnsi="Times New Roman"/>
          <w:sz w:val="24"/>
          <w:szCs w:val="24"/>
        </w:rPr>
        <w:t xml:space="preserve">Реализация вопроса местного значения </w:t>
      </w:r>
      <w:r w:rsidRPr="008235AD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8235AD" w:rsidRDefault="008235AD" w:rsidP="008235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Муниципального образования поселок Стрельна,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  </w:t>
      </w:r>
    </w:p>
    <w:p w:rsidR="008235AD" w:rsidRDefault="008235AD" w:rsidP="008235AD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Муниципальные программы, в</w:t>
      </w:r>
      <w:r w:rsidRPr="008235AD">
        <w:rPr>
          <w:rFonts w:ascii="Times New Roman" w:hAnsi="Times New Roman"/>
          <w:sz w:val="24"/>
          <w:szCs w:val="24"/>
        </w:rPr>
        <w:t>едомственные целевые программы формируются на основании предложений, поступивших от жителей МО поселок Стрельна, общественных организаций,  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:rsidR="008235AD" w:rsidRPr="008235AD" w:rsidRDefault="008235AD" w:rsidP="008235AD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35AD">
        <w:rPr>
          <w:rFonts w:ascii="Times New Roman" w:hAnsi="Times New Roman"/>
          <w:sz w:val="24"/>
          <w:szCs w:val="24"/>
        </w:rPr>
        <w:lastRenderedPageBreak/>
        <w:t>Финансирование мероприятий, направленных на реализацию вопроса местного значения, осуществляется за счет средств бюджета МО поселок Стрельна (далее – местный бюджет).</w:t>
      </w:r>
    </w:p>
    <w:p w:rsidR="00E64050" w:rsidRDefault="00E64050" w:rsidP="008235AD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8235AD" w:rsidRDefault="002E4B51" w:rsidP="002E4B51">
      <w:pPr>
        <w:pStyle w:val="a5"/>
        <w:numPr>
          <w:ilvl w:val="0"/>
          <w:numId w:val="33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и порядок</w:t>
      </w:r>
      <w:r>
        <w:rPr>
          <w:rFonts w:ascii="Times New Roman" w:hAnsi="Times New Roman"/>
          <w:b/>
          <w:bCs/>
          <w:sz w:val="24"/>
          <w:szCs w:val="24"/>
        </w:rPr>
        <w:t xml:space="preserve"> участия  </w:t>
      </w:r>
      <w:r w:rsidRPr="002E4B51">
        <w:rPr>
          <w:rFonts w:ascii="Times New Roman" w:hAnsi="Times New Roman"/>
          <w:b/>
          <w:bCs/>
          <w:sz w:val="24"/>
          <w:szCs w:val="24"/>
        </w:rPr>
        <w:t>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Стрельна»</w:t>
      </w:r>
    </w:p>
    <w:p w:rsidR="002E4B51" w:rsidRDefault="002E4B51" w:rsidP="002E4B51">
      <w:pPr>
        <w:pStyle w:val="a5"/>
        <w:autoSpaceDE w:val="0"/>
        <w:autoSpaceDN w:val="0"/>
        <w:adjustRightInd w:val="0"/>
        <w:ind w:left="0" w:firstLine="567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C6D56" w:rsidRPr="00DC6D56" w:rsidRDefault="002E4B51" w:rsidP="00DC6D56">
      <w:pPr>
        <w:pStyle w:val="a5"/>
        <w:numPr>
          <w:ilvl w:val="1"/>
          <w:numId w:val="33"/>
        </w:numPr>
        <w:autoSpaceDE w:val="0"/>
        <w:autoSpaceDN w:val="0"/>
        <w:adjustRightInd w:val="0"/>
        <w:ind w:left="-142" w:firstLine="68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и порядок </w:t>
      </w:r>
      <w:r w:rsidRPr="002E4B51">
        <w:rPr>
          <w:rFonts w:ascii="Times New Roman" w:hAnsi="Times New Roman"/>
          <w:bCs/>
          <w:sz w:val="24"/>
          <w:szCs w:val="24"/>
        </w:rPr>
        <w:t>участия  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bCs/>
          <w:sz w:val="24"/>
          <w:szCs w:val="24"/>
        </w:rPr>
        <w:t xml:space="preserve"> устанавливаются </w:t>
      </w:r>
      <w:r w:rsidRPr="002E4B51">
        <w:rPr>
          <w:rFonts w:ascii="Times New Roman" w:hAnsi="Times New Roman"/>
          <w:sz w:val="24"/>
          <w:szCs w:val="24"/>
        </w:rPr>
        <w:t>федеральным законодательством и законодательством Санкт-Петербурга</w:t>
      </w:r>
      <w:r w:rsidR="00DC6D56">
        <w:rPr>
          <w:rFonts w:ascii="Times New Roman" w:hAnsi="Times New Roman"/>
          <w:sz w:val="24"/>
          <w:szCs w:val="24"/>
        </w:rPr>
        <w:t>.</w:t>
      </w:r>
    </w:p>
    <w:p w:rsidR="002E4B51" w:rsidRDefault="002E4B51" w:rsidP="002E4B51">
      <w:pPr>
        <w:rPr>
          <w:rFonts w:ascii="Times New Roman" w:hAnsi="Times New Roman"/>
          <w:color w:val="000000"/>
          <w:sz w:val="24"/>
          <w:szCs w:val="24"/>
        </w:rPr>
      </w:pPr>
    </w:p>
    <w:p w:rsidR="002E4B51" w:rsidRPr="002E4B51" w:rsidRDefault="002E4B51" w:rsidP="002E4B51">
      <w:pPr>
        <w:pStyle w:val="a5"/>
        <w:numPr>
          <w:ilvl w:val="0"/>
          <w:numId w:val="3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E4B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2E4B51" w:rsidRPr="00027DEF" w:rsidRDefault="002E4B51" w:rsidP="002E4B51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4B51" w:rsidRPr="00811C6D" w:rsidRDefault="002E4B51" w:rsidP="002E4B51">
      <w:pPr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полномочий по реализации вопроса местного значения </w:t>
      </w:r>
      <w:r w:rsidRPr="00811C6D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p w:rsidR="002E4B51" w:rsidRPr="002E4B51" w:rsidRDefault="002E4B51" w:rsidP="002E4B51">
      <w:pPr>
        <w:tabs>
          <w:tab w:val="left" w:pos="1785"/>
        </w:tabs>
      </w:pPr>
    </w:p>
    <w:sectPr w:rsidR="002E4B51" w:rsidRPr="002E4B51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29B" w:rsidRDefault="00E1329B" w:rsidP="00F32A9B">
      <w:r>
        <w:separator/>
      </w:r>
    </w:p>
  </w:endnote>
  <w:endnote w:type="continuationSeparator" w:id="1">
    <w:p w:rsidR="00E1329B" w:rsidRDefault="00E1329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29B" w:rsidRDefault="00E1329B" w:rsidP="00F32A9B">
      <w:r>
        <w:separator/>
      </w:r>
    </w:p>
  </w:footnote>
  <w:footnote w:type="continuationSeparator" w:id="1">
    <w:p w:rsidR="00E1329B" w:rsidRDefault="00E1329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BD53EA5"/>
    <w:multiLevelType w:val="hybridMultilevel"/>
    <w:tmpl w:val="9174920C"/>
    <w:lvl w:ilvl="0" w:tplc="2B2CA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85585D"/>
    <w:multiLevelType w:val="hybridMultilevel"/>
    <w:tmpl w:val="321012A8"/>
    <w:lvl w:ilvl="0" w:tplc="D792B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8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20"/>
  </w:num>
  <w:num w:numId="5">
    <w:abstractNumId w:val="7"/>
  </w:num>
  <w:num w:numId="6">
    <w:abstractNumId w:val="30"/>
  </w:num>
  <w:num w:numId="7">
    <w:abstractNumId w:val="11"/>
  </w:num>
  <w:num w:numId="8">
    <w:abstractNumId w:val="16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  <w:num w:numId="16">
    <w:abstractNumId w:val="28"/>
  </w:num>
  <w:num w:numId="17">
    <w:abstractNumId w:val="19"/>
  </w:num>
  <w:num w:numId="18">
    <w:abstractNumId w:val="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7"/>
  </w:num>
  <w:num w:numId="22">
    <w:abstractNumId w:val="9"/>
  </w:num>
  <w:num w:numId="23">
    <w:abstractNumId w:val="25"/>
  </w:num>
  <w:num w:numId="24">
    <w:abstractNumId w:val="29"/>
  </w:num>
  <w:num w:numId="25">
    <w:abstractNumId w:val="31"/>
  </w:num>
  <w:num w:numId="26">
    <w:abstractNumId w:val="24"/>
  </w:num>
  <w:num w:numId="27">
    <w:abstractNumId w:val="8"/>
  </w:num>
  <w:num w:numId="28">
    <w:abstractNumId w:val="15"/>
  </w:num>
  <w:num w:numId="29">
    <w:abstractNumId w:val="21"/>
  </w:num>
  <w:num w:numId="30">
    <w:abstractNumId w:val="18"/>
  </w:num>
  <w:num w:numId="31">
    <w:abstractNumId w:val="14"/>
  </w:num>
  <w:num w:numId="32">
    <w:abstractNumId w:val="1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6B0"/>
    <w:rsid w:val="00025975"/>
    <w:rsid w:val="000271AF"/>
    <w:rsid w:val="00027DEF"/>
    <w:rsid w:val="0003164B"/>
    <w:rsid w:val="0004239B"/>
    <w:rsid w:val="0004674E"/>
    <w:rsid w:val="000522D1"/>
    <w:rsid w:val="00056A73"/>
    <w:rsid w:val="00065CBD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0E8C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4B51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3729C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657A0"/>
    <w:rsid w:val="00673BE3"/>
    <w:rsid w:val="00673C00"/>
    <w:rsid w:val="0067785F"/>
    <w:rsid w:val="00680896"/>
    <w:rsid w:val="00680D39"/>
    <w:rsid w:val="00682DCB"/>
    <w:rsid w:val="0068305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235AD"/>
    <w:rsid w:val="00825CF4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6901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1570"/>
    <w:rsid w:val="00AC2AC2"/>
    <w:rsid w:val="00AC391E"/>
    <w:rsid w:val="00AC42AD"/>
    <w:rsid w:val="00AC43C1"/>
    <w:rsid w:val="00AC4731"/>
    <w:rsid w:val="00AC50C8"/>
    <w:rsid w:val="00AC54C0"/>
    <w:rsid w:val="00AC649A"/>
    <w:rsid w:val="00AD3086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08D3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48FB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81920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276C"/>
    <w:rsid w:val="00CF5BE4"/>
    <w:rsid w:val="00D0034D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6D56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329B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4050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24F3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60F9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074B2-E6E0-4CC7-926E-ED58A731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2018-07-31T10:54:00Z</cp:lastPrinted>
  <dcterms:created xsi:type="dcterms:W3CDTF">2018-07-31T11:52:00Z</dcterms:created>
  <dcterms:modified xsi:type="dcterms:W3CDTF">2018-07-31T11:52:00Z</dcterms:modified>
</cp:coreProperties>
</file>