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E7" w:rsidRDefault="00E45891" w:rsidP="00D72FE7">
      <w:pPr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45891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-72390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891" w:rsidRDefault="00E45891" w:rsidP="00D72FE7">
      <w:pPr>
        <w:wordWrap w:val="0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5891" w:rsidRDefault="00E45891" w:rsidP="00D72FE7">
      <w:pPr>
        <w:wordWrap w:val="0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441F" w:rsidRDefault="0054441F" w:rsidP="0054441F">
      <w:pP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54441F" w:rsidRDefault="0054441F" w:rsidP="0054441F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54441F" w:rsidRDefault="0054441F" w:rsidP="0054441F">
      <w:pPr>
        <w:pStyle w:val="1"/>
        <w:jc w:val="center"/>
        <w:rPr>
          <w:sz w:val="24"/>
          <w:szCs w:val="24"/>
        </w:rPr>
      </w:pPr>
      <w:r w:rsidRPr="002D6BFB">
        <w:rPr>
          <w:sz w:val="24"/>
          <w:szCs w:val="24"/>
        </w:rPr>
        <w:t>РЕШЕНИЕ (проект)</w:t>
      </w:r>
    </w:p>
    <w:p w:rsidR="00E45891" w:rsidRPr="00D47CC3" w:rsidRDefault="00E45891" w:rsidP="0054441F">
      <w:pPr>
        <w:pStyle w:val="1"/>
        <w:rPr>
          <w:b w:val="0"/>
          <w:sz w:val="24"/>
          <w:szCs w:val="24"/>
        </w:rPr>
      </w:pPr>
      <w:r w:rsidRPr="00D47CC3">
        <w:rPr>
          <w:b w:val="0"/>
          <w:sz w:val="24"/>
          <w:szCs w:val="24"/>
        </w:rPr>
        <w:t xml:space="preserve">от  </w:t>
      </w:r>
      <w:r w:rsidR="0054441F" w:rsidRPr="00D47CC3">
        <w:rPr>
          <w:b w:val="0"/>
          <w:sz w:val="24"/>
          <w:szCs w:val="24"/>
        </w:rPr>
        <w:t>________2020 года</w:t>
      </w:r>
      <w:r w:rsidRPr="00D47CC3">
        <w:rPr>
          <w:b w:val="0"/>
          <w:sz w:val="24"/>
          <w:szCs w:val="24"/>
        </w:rPr>
        <w:t xml:space="preserve">                                                                                                   № </w:t>
      </w:r>
      <w:r w:rsidR="0054441F" w:rsidRPr="00D47CC3">
        <w:rPr>
          <w:b w:val="0"/>
          <w:sz w:val="24"/>
          <w:szCs w:val="24"/>
        </w:rPr>
        <w:t>___</w:t>
      </w:r>
    </w:p>
    <w:p w:rsidR="00D72FE7" w:rsidRPr="00D72FE7" w:rsidRDefault="00E775A6" w:rsidP="00D72FE7">
      <w:pPr>
        <w:spacing w:before="100" w:beforeAutospacing="1" w:after="100" w:afterAutospacing="1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Об утверждении </w:t>
      </w:r>
      <w:r w:rsidR="00D72FE7" w:rsidRPr="00D72F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Положения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</w:t>
      </w:r>
    </w:p>
    <w:p w:rsidR="00D72FE7" w:rsidRPr="00D72FE7" w:rsidRDefault="00D72FE7" w:rsidP="0054441F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23.06.2016 N 182-ФЗ "Об основах системы профилактики правонарушений в Российской Федерации", Федеральным законом от 24.06.1999 N 120-ФЗ "Об основах системы профилактики безнадзорности и правонарушений несовершеннолетних", Законом Санкт-Петербурга от 19.03.2018 N 124-26 "О профилактике правонарушений в Санкт-Петербурге", подпунктом 28 пункта</w:t>
      </w:r>
      <w:proofErr w:type="gramEnd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10 Закона Санкт-Петербурга от 23.09.2009 N 420-79 "Об организации местного самоуправления в Санкт-Петербурге", </w:t>
      </w:r>
    </w:p>
    <w:p w:rsidR="00260093" w:rsidRPr="001E08FA" w:rsidRDefault="00260093" w:rsidP="00260093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72FE7" w:rsidRPr="00D72FE7" w:rsidRDefault="00260093" w:rsidP="006F42D0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72FE7" w:rsidRPr="00D72FE7" w:rsidRDefault="00E775A6" w:rsidP="00260093">
      <w:pPr>
        <w:numPr>
          <w:ilvl w:val="0"/>
          <w:numId w:val="1"/>
        </w:numPr>
        <w:spacing w:before="100" w:beforeAutospacing="1"/>
        <w:ind w:left="280" w:firstLine="8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260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FE7"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 в соответствии с Приложением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D72FE7"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0093" w:rsidRDefault="00260093" w:rsidP="00260093">
      <w:pPr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F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7F1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260093" w:rsidRPr="00A77F15" w:rsidRDefault="00260093" w:rsidP="00260093">
      <w:pPr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E775A6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  <w:r w:rsidRPr="00A77F15">
        <w:rPr>
          <w:rFonts w:ascii="Times New Roman" w:hAnsi="Times New Roman" w:cs="Times New Roman"/>
          <w:sz w:val="24"/>
          <w:szCs w:val="24"/>
        </w:rPr>
        <w:t>.</w:t>
      </w:r>
    </w:p>
    <w:p w:rsidR="00260093" w:rsidRDefault="00260093" w:rsidP="0026009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0093" w:rsidRPr="001E08FA" w:rsidRDefault="00260093" w:rsidP="00260093">
      <w:pPr>
        <w:rPr>
          <w:rFonts w:ascii="Times New Roman" w:hAnsi="Times New Roman" w:cs="Times New Roman"/>
          <w:sz w:val="24"/>
          <w:szCs w:val="24"/>
        </w:rPr>
      </w:pPr>
    </w:p>
    <w:p w:rsidR="00260093" w:rsidRDefault="00260093" w:rsidP="00260093">
      <w:pPr>
        <w:rPr>
          <w:rFonts w:ascii="Times New Roman" w:hAnsi="Times New Roman" w:cs="Times New Roman"/>
          <w:sz w:val="24"/>
          <w:szCs w:val="24"/>
        </w:rPr>
      </w:pPr>
    </w:p>
    <w:p w:rsidR="006F42D0" w:rsidRDefault="006F42D0" w:rsidP="0054441F">
      <w:pPr>
        <w:wordWrap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Глава Муниципального образования,</w:t>
      </w:r>
    </w:p>
    <w:p w:rsidR="006F42D0" w:rsidRDefault="006F42D0" w:rsidP="0054441F">
      <w:pPr>
        <w:wordWrap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полномочия председателя  </w:t>
      </w:r>
    </w:p>
    <w:p w:rsidR="006F42D0" w:rsidRDefault="006F42D0" w:rsidP="0054441F">
      <w:pPr>
        <w:wordWrap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54441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  В.Н. Беленков</w:t>
      </w:r>
    </w:p>
    <w:p w:rsidR="00260093" w:rsidRDefault="00260093" w:rsidP="0026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0093" w:rsidRPr="0054441F" w:rsidRDefault="00260093" w:rsidP="0026009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Pr="0054441F">
        <w:rPr>
          <w:rFonts w:ascii="Times New Roman" w:hAnsi="Times New Roman" w:cs="Times New Roman"/>
        </w:rPr>
        <w:t>Приложение 1</w:t>
      </w:r>
    </w:p>
    <w:p w:rsidR="00260093" w:rsidRPr="0054441F" w:rsidRDefault="00260093" w:rsidP="00260093">
      <w:pPr>
        <w:ind w:left="4536" w:firstLine="0"/>
        <w:rPr>
          <w:rFonts w:ascii="Times New Roman" w:hAnsi="Times New Roman" w:cs="Times New Roman"/>
        </w:rPr>
      </w:pPr>
      <w:r w:rsidRPr="0054441F">
        <w:rPr>
          <w:rFonts w:ascii="Times New Roman" w:hAnsi="Times New Roman" w:cs="Times New Roman"/>
        </w:rPr>
        <w:t xml:space="preserve">к решению Муниципального Совета Муниципального образования поселок Стрельна </w:t>
      </w:r>
      <w:proofErr w:type="gramStart"/>
      <w:r w:rsidRPr="0054441F">
        <w:rPr>
          <w:rFonts w:ascii="Times New Roman" w:hAnsi="Times New Roman" w:cs="Times New Roman"/>
        </w:rPr>
        <w:t>от</w:t>
      </w:r>
      <w:proofErr w:type="gramEnd"/>
      <w:r w:rsidRPr="0054441F">
        <w:rPr>
          <w:rFonts w:ascii="Times New Roman" w:hAnsi="Times New Roman" w:cs="Times New Roman"/>
        </w:rPr>
        <w:t xml:space="preserve"> ____№ ___</w:t>
      </w:r>
    </w:p>
    <w:p w:rsidR="00D72FE7" w:rsidRPr="00D72FE7" w:rsidRDefault="00D72FE7" w:rsidP="00260093">
      <w:pPr>
        <w:spacing w:before="100" w:beforeAutospacing="1" w:after="100" w:afterAutospacing="1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E7" w:rsidRPr="00D72FE7" w:rsidRDefault="00D72FE7" w:rsidP="0026009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D72FE7" w:rsidRPr="00D72FE7" w:rsidRDefault="00D72FE7" w:rsidP="0026009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реализации вопроса местного значения «Участие в деятельности</w:t>
      </w:r>
    </w:p>
    <w:p w:rsidR="00D72FE7" w:rsidRPr="00D72FE7" w:rsidRDefault="00D72FE7" w:rsidP="0026009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правонарушений в Санкт-Петербурге в соответствии</w:t>
      </w:r>
    </w:p>
    <w:p w:rsidR="00D72FE7" w:rsidRPr="00D72FE7" w:rsidRDefault="00D72FE7" w:rsidP="0026009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федеральным законодательством и законодательством Санкт-Петербурга»</w:t>
      </w:r>
    </w:p>
    <w:p w:rsidR="00D72FE7" w:rsidRPr="00D72FE7" w:rsidRDefault="00D72FE7" w:rsidP="0026009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</w:t>
      </w:r>
    </w:p>
    <w:p w:rsidR="00D72FE7" w:rsidRDefault="00D72FE7" w:rsidP="00260093">
      <w:pPr>
        <w:numPr>
          <w:ilvl w:val="0"/>
          <w:numId w:val="2"/>
        </w:numPr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260093" w:rsidRPr="00D72FE7" w:rsidRDefault="00260093" w:rsidP="006F42D0">
      <w:pPr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proofErr w:type="gramStart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подпунктом 28 пункта 1 статьи 10 Закона Санкт-Петербурга от 23.09.2009 № 420-79 "Об организации местного самоуправления в Санкт-Петербурге" и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 правовые и организационные основы участия </w:t>
      </w:r>
      <w:r w:rsidR="0026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</w:t>
      </w:r>
      <w:r w:rsidR="00260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муниципальное образование) в реализации вопроса местного значения </w:t>
      </w:r>
      <w:bookmarkStart w:id="0" w:name="sub_51025"/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Санкт-Петербурга.</w:t>
      </w:r>
      <w:bookmarkEnd w:id="0"/>
      <w:proofErr w:type="gramEnd"/>
    </w:p>
    <w:p w:rsid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1.2.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вопроса местного значения </w:t>
      </w:r>
      <w:proofErr w:type="gramStart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участию в деятельности по профилактике правонарушений в Санкт-Петербурге в соответствии</w:t>
      </w:r>
      <w:proofErr w:type="gramEnd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законодательством и законодательством Санкт-Петербурга (далее – вопрос местного значения) находится в ведении </w:t>
      </w:r>
      <w:r w:rsidR="002600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Муниципального образования поселок Стрельна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местная администрация).</w:t>
      </w:r>
    </w:p>
    <w:p w:rsidR="00770339" w:rsidRPr="00D72FE7" w:rsidRDefault="00770339" w:rsidP="0077033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муниципальным заданием, выданным в порядке, установленном правовым актом Местной администрации Муниципального образования поселок Стрельна.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1.3.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и термины, используемые в настоящем Положении, применяются в значениях, определенных федеральным законодательством и законодательством Санкт-Петербурга.</w:t>
      </w:r>
    </w:p>
    <w:p w:rsidR="00D72FE7" w:rsidRPr="00D72FE7" w:rsidRDefault="00D72FE7" w:rsidP="0026009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E7" w:rsidRDefault="00D72FE7" w:rsidP="00260093">
      <w:pPr>
        <w:numPr>
          <w:ilvl w:val="0"/>
          <w:numId w:val="3"/>
        </w:numPr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260093" w:rsidRPr="00D72FE7" w:rsidRDefault="00260093" w:rsidP="00770339">
      <w:pPr>
        <w:ind w:left="567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местной администрации при осуществлении полномочий по решению вопроса местного значения являются: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правонарушений на территории муниципального образования;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правовой культуры населения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местной администрации при осуществлении полномочий по решению вопроса местного значения являются: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просвещение и правовое информирование населения муниципального образования;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 в духе соблюдения законности и правопорядка;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lastRenderedPageBreak/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жизни; 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системы координации и взаимодействия органов местного самоуправления, органов государственной власти, общественных организаций и учреждений в целях укрепления правопорядка и законности.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2.3.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задач, перечисленных в пункте 2.2 настоящего Положения, обеспечивается путем утверждения планов и программ по реализации вопроса местного значения и организация их выполнения.</w:t>
      </w:r>
    </w:p>
    <w:p w:rsidR="00D72FE7" w:rsidRPr="00D72FE7" w:rsidRDefault="00D72FE7" w:rsidP="0026009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E7" w:rsidRDefault="00D72FE7" w:rsidP="00260093">
      <w:pPr>
        <w:numPr>
          <w:ilvl w:val="0"/>
          <w:numId w:val="4"/>
        </w:numPr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местной администрации по решению вопроса местного значения</w:t>
      </w:r>
    </w:p>
    <w:p w:rsidR="00260093" w:rsidRPr="00D72FE7" w:rsidRDefault="00260093" w:rsidP="00260093">
      <w:pPr>
        <w:ind w:left="567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администрация осуществляет следующие полномочия в рамках реализации вопроса местного значения: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и обеспечивает реализацию муниципальной программы </w:t>
      </w:r>
      <w:proofErr w:type="gramStart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участию в деятельности по профилактике правонарушений в Санкт-Петербурге в соответствии</w:t>
      </w:r>
      <w:proofErr w:type="gramEnd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законодательством и законодательством Санкт-Петербурга (далее – муниципальная программа);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D72FE7" w:rsidRPr="00D72FE7" w:rsidRDefault="00D72FE7" w:rsidP="0026009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E7" w:rsidRDefault="00D72FE7" w:rsidP="00260093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                </w:t>
      </w: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разработки и реализации муниципальной программы</w:t>
      </w:r>
    </w:p>
    <w:p w:rsidR="00260093" w:rsidRPr="00D72FE7" w:rsidRDefault="00260093" w:rsidP="00260093">
      <w:pPr>
        <w:ind w:left="567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муниципальной программы определяются местной администрацией в устанавливаемом ею порядке.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4.3.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бюджетных ассигнований на финансовое обеспечение реализации муниципальной программы утверждается решением муниципального совета о бюджете на текущий финансовый год по соответствующей муниципальной программе целевой статье расходов бюджета.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4.4.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4.5.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4.6.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 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4.7.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4.8.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осуществляется как силами местной администрации,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4.9.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Структурное подразделение</w:t>
      </w:r>
      <w:r w:rsidR="006F42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ответственное за реализацию мероприятий по решению вопроса местного значения,</w:t>
      </w:r>
      <w:r w:rsidR="006F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МКУ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проект муниципальной программы с указанием видов мероприятий и сроков их проведения. При формировании перечня мероприятий муниципальной программы учитываются обращения органов государственной власти Санкт-Петербурга, правоохранительных органов, прокуратуры, а также граждан, проживающих на территории муниципального образования. Порядок проведения мероприятий определяется планом мероприятия или техническим заданием к муниципальному контракту (договору).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4.10.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мероприятиям муниципальной программы могут относиться: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издание и распространение тематических памяток, листовок, брошюр, пособий и т.д.;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разъяснительной работы в форме лекций, семинаров, "круглых столов", кинолекториев, тематических встреч с различными целевыми группами населения муниципального образования;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местных массовых акций, выставок и конкурсов на тему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консультаций для жителей муниципального образования по вопросам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информированию населения муниципального образования о принятых и разрабатываемых нормативных правовых актах в сфере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информированию населения муниципального образования о деятельности правоохранительных органов в сфере общественной безопасности;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от населения о фактах правонарушений и направление информации в правоохранительные органы для принятия необходимых мер;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профилактических мероприятий на территории муниципального образования с привлечением органов и учреждений системы профилактики безнадзорности и правонарушений несовершеннолетних;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правоохранительными органами, органами государственной власти Санкт-Петербурга, а также с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учреждениями и организациями, являющихся субъектами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мероприятиях, организуемых субъектами профилактики правонарушений направленных на предупреждение правонарушений, выявление и устранение причин и условий, способствующих их совершению.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мероприятия (техническое задание) должен содержать: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мероприятия, дата, время и место его проведения, продолжительность;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организаторов мероприятия (ответственные за проведение мероприятия);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порядок проведения мероприятия;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(требования к участникам мероприятия);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наградного фонда и порядок его вручения, либо указание на его отсутствие;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4.12.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 могут проводиться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 открытых площадках, так и по согласованию в учреждениях образования и культуры, в иных учреждениях в зависимости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 вида, цели проведения мероприятия и целевой аудитории.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Мероприятия могут проводиться как на территории муниципального образования, так и за его пределами.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4.13.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и проведении мероприятия на открытых площадках, для обеспечения правопорядка и безопасности граждан, в установленном нормативными правовыми актами порядке, информируются правоохранительные органы и органы здравоохранения.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4.14.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Обязанность по информированию участников мероприятий о правилах поведения, мерах пожарной безопасности и путях эвакуации, проводимых на открытых площадках, возлагается на местную администрацию (если договором или контрактом не предусмотрено иное).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4.15.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проведении мероприятий размещается в муниципальной газете «</w:t>
      </w:r>
      <w:r w:rsidR="006F4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Стрельны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(или) на официальном сайте МО </w:t>
      </w:r>
      <w:r w:rsidR="006F4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Стрельна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D72FE7" w:rsidRPr="00D72FE7" w:rsidRDefault="00D72FE7" w:rsidP="00260093">
      <w:pPr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FE7" w:rsidRDefault="00D72FE7" w:rsidP="00260093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                </w:t>
      </w:r>
      <w:r w:rsidRPr="00D72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Расходование денежных средств на проведение мероприятий</w:t>
      </w:r>
    </w:p>
    <w:p w:rsidR="00260093" w:rsidRPr="00D72FE7" w:rsidRDefault="00260093" w:rsidP="00260093">
      <w:pPr>
        <w:ind w:left="567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5.1.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по реализации вопроса местного значения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5.2.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граждан в мероприятиях, организуемых и проводимых местной администрацией за счет средств местного бюджета, является бесплатным.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5.3.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расходами на реализацию вопроса местного значения понимаются следующие виды расходов: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разработку, изготовление и доставку полиграфической продукции (буклеты, брошюры, </w:t>
      </w:r>
      <w:proofErr w:type="spellStart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лифлеты</w:t>
      </w:r>
      <w:proofErr w:type="spellEnd"/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плакаты, пригласительные билеты, открытки, афиши, баннеры и др.);</w:t>
      </w:r>
      <w:proofErr w:type="gramEnd"/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 и использование (показ) учебно-наглядных пособий, тематических видеофильмов;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организацию и проведение акций, лекций, «круглых столов», семинаров, кинолекториев и иных просветительских мероприятий (викторины, выставки) на тему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выплату вознаграждения и (или) оплату труда приглашенных лиц и организаций;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выплату вознаграждения привлекаемых специалистов в сфере профилактики правонарушений;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аренду, подготовку и художественное оформление места проведения мероприятия;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изготовление, приобретение, аренду оборудования, инвентаря, атрибутики, технических средств необходимых для организации и проведения мероприятий;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приобретение, изготовление, доставку призового фонда, памятных (ценных) подарков.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5.4.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призового (поздравительного) фонда к мероприятиям, проводимым в форме викторин, конкурсов, выставок, могут выступать: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диплом, грамота, поздравительное и благодарственное письмо и рамки для них;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значки, брелоки, наборы конфет, эмблемы, иная сувенирная продукция;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канцелярские товары;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футболки, кепки;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подарки;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цветочная продукция;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 с символикой Российской Федерации, Санкт-Петербурга и муниципального образования.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5.5.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Призовой (поздравительный) фонд не подлежит компенсации в денежном эквиваленте.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5.6.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одного подарка (приза) не должна превышать суммы, указанной в пункте 28 статьи 217 Налогового кодекса Российской Федерации.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5.7.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участников мероприятия к месту проведения мероприятия может производиться в организованном порядке.</w:t>
      </w:r>
    </w:p>
    <w:p w:rsidR="00D72FE7" w:rsidRPr="00D72FE7" w:rsidRDefault="00D72FE7" w:rsidP="0026009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sz w:val="20"/>
          <w:szCs w:val="20"/>
          <w:lang w:eastAsia="ru-RU"/>
        </w:rPr>
        <w:t>5.8.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 </w:t>
      </w:r>
      <w:r w:rsidRPr="00D72F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ответственное за проведение мероприятий, предоставляет в местную администрацию, следующие отчетные документы: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проведения мероприятия (техническое задание);</w:t>
      </w:r>
    </w:p>
    <w:p w:rsidR="00D72FE7" w:rsidRPr="00D72FE7" w:rsidRDefault="00D72FE7" w:rsidP="00260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D72FE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     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(контракт), счет, акт выполненных услуг (работ), иные документы</w:t>
      </w:r>
      <w:r w:rsidRPr="00D72F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оплате услуг сторонних организаций по организации мероприятий и при самостоятельном исполнении мероприятия местной администрацией, списки участников либо документы их заменяющие, прочие необходимые для отчета документы.</w:t>
      </w:r>
    </w:p>
    <w:p w:rsidR="00EB1A3F" w:rsidRDefault="00EB1A3F" w:rsidP="00260093">
      <w:pPr>
        <w:jc w:val="both"/>
      </w:pPr>
    </w:p>
    <w:sectPr w:rsidR="00EB1A3F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8BA"/>
    <w:multiLevelType w:val="multilevel"/>
    <w:tmpl w:val="9B4EA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BCC4CBA"/>
    <w:multiLevelType w:val="multilevel"/>
    <w:tmpl w:val="70B2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A0FDE"/>
    <w:multiLevelType w:val="multilevel"/>
    <w:tmpl w:val="B57E4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4562F"/>
    <w:multiLevelType w:val="multilevel"/>
    <w:tmpl w:val="02F8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30DC3"/>
    <w:multiLevelType w:val="multilevel"/>
    <w:tmpl w:val="24D45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1A1F36"/>
    <w:multiLevelType w:val="multilevel"/>
    <w:tmpl w:val="070CA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FE7"/>
    <w:rsid w:val="001E3375"/>
    <w:rsid w:val="00260093"/>
    <w:rsid w:val="0054441F"/>
    <w:rsid w:val="00584227"/>
    <w:rsid w:val="006F42D0"/>
    <w:rsid w:val="00770339"/>
    <w:rsid w:val="00D47CC3"/>
    <w:rsid w:val="00D72FE7"/>
    <w:rsid w:val="00E45891"/>
    <w:rsid w:val="00E65D09"/>
    <w:rsid w:val="00E775A6"/>
    <w:rsid w:val="00E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D72FE7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45891"/>
    <w:pPr>
      <w:keepNext/>
      <w:keepLine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F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72F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72FE7"/>
  </w:style>
  <w:style w:type="paragraph" w:customStyle="1" w:styleId="consnormal">
    <w:name w:val="consnormal"/>
    <w:basedOn w:val="a"/>
    <w:rsid w:val="00D72F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5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260093"/>
    <w:pPr>
      <w:suppressAutoHyphens/>
      <w:ind w:firstLine="0"/>
    </w:pPr>
    <w:rPr>
      <w:rFonts w:ascii="Times New Roman" w:eastAsia="Times New Roman" w:hAnsi="Times New Roman" w:cs="Times New Roman"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446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33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6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05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dcterms:created xsi:type="dcterms:W3CDTF">2020-10-22T17:26:00Z</dcterms:created>
  <dcterms:modified xsi:type="dcterms:W3CDTF">2020-11-23T12:37:00Z</dcterms:modified>
</cp:coreProperties>
</file>