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D57" w:rsidRDefault="003B7D57" w:rsidP="003B7D57">
      <w:pPr>
        <w:ind w:firstLine="756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DE5E74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2795905</wp:posOffset>
            </wp:positionH>
            <wp:positionV relativeFrom="paragraph">
              <wp:posOffset>5080</wp:posOffset>
            </wp:positionV>
            <wp:extent cx="800735" cy="609600"/>
            <wp:effectExtent l="19050" t="0" r="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73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7D57" w:rsidRDefault="003B7D57" w:rsidP="003B7D57">
      <w:pPr>
        <w:ind w:firstLine="756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B7D57" w:rsidRDefault="003B7D57" w:rsidP="003B7D57">
      <w:pPr>
        <w:ind w:firstLine="756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C6E1B" w:rsidRPr="008C6E1B" w:rsidRDefault="008C6E1B" w:rsidP="008C6E1B">
      <w:pPr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C6E1B">
        <w:rPr>
          <w:rFonts w:ascii="Times New Roman" w:eastAsia="Calibri" w:hAnsi="Times New Roman" w:cs="Times New Roman"/>
          <w:b/>
          <w:sz w:val="24"/>
          <w:szCs w:val="24"/>
        </w:rPr>
        <w:t>МЕСТНАЯ АДМИНИСТРАЦИЯ</w:t>
      </w:r>
    </w:p>
    <w:p w:rsidR="008C6E1B" w:rsidRPr="008C6E1B" w:rsidRDefault="008C6E1B" w:rsidP="008C6E1B">
      <w:pPr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C6E1B">
        <w:rPr>
          <w:rFonts w:ascii="Times New Roman" w:eastAsia="Calibri" w:hAnsi="Times New Roman" w:cs="Times New Roman"/>
          <w:b/>
          <w:sz w:val="24"/>
          <w:szCs w:val="24"/>
        </w:rPr>
        <w:t>ВНУТРИГОРОДСКОГО МУНИЦИПАЛЬНОГО ОБРАЗОВАНИЯ</w:t>
      </w:r>
    </w:p>
    <w:p w:rsidR="008C6E1B" w:rsidRPr="008C6E1B" w:rsidRDefault="008C6E1B" w:rsidP="008C6E1B">
      <w:pPr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C6E1B">
        <w:rPr>
          <w:rFonts w:ascii="Times New Roman" w:eastAsia="Calibri" w:hAnsi="Times New Roman" w:cs="Times New Roman"/>
          <w:b/>
          <w:sz w:val="24"/>
          <w:szCs w:val="24"/>
        </w:rPr>
        <w:t xml:space="preserve"> ГОРОДА ФЕДЕРАЛЬНОГО ЗНАЧЕНИЯ САНКТ-ПЕТЕРБУРГА </w:t>
      </w:r>
    </w:p>
    <w:p w:rsidR="003B7D57" w:rsidRPr="00DE5E74" w:rsidRDefault="003B7D57" w:rsidP="003B7D57">
      <w:pPr>
        <w:pBdr>
          <w:bottom w:val="single" w:sz="12" w:space="1" w:color="000000"/>
        </w:pBdr>
        <w:ind w:firstLine="75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E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ПОСЕЛОК СТРЕЛЬНА</w:t>
      </w:r>
    </w:p>
    <w:p w:rsidR="003B7D57" w:rsidRPr="00DE5E74" w:rsidRDefault="003B7D57" w:rsidP="003B7D57">
      <w:pPr>
        <w:ind w:firstLine="75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E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015A2" w:rsidRDefault="003B7D57" w:rsidP="003B7D57">
      <w:pPr>
        <w:ind w:firstLine="7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E5E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ПОСТАНОВЛЕНИЕ</w:t>
      </w:r>
      <w:r w:rsidR="00E01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3B7D57" w:rsidRDefault="003B7D57" w:rsidP="003B7D57">
      <w:pPr>
        <w:ind w:firstLine="756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E5E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0455AA" w:rsidRPr="000455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Проект от 07.05.2025</w:t>
      </w:r>
    </w:p>
    <w:p w:rsidR="000455AA" w:rsidRPr="000455AA" w:rsidRDefault="000455AA" w:rsidP="003B7D57">
      <w:pPr>
        <w:ind w:firstLine="75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923" w:type="dxa"/>
        <w:tblCellMar>
          <w:left w:w="0" w:type="dxa"/>
          <w:right w:w="0" w:type="dxa"/>
        </w:tblCellMar>
        <w:tblLook w:val="04A0"/>
      </w:tblPr>
      <w:tblGrid>
        <w:gridCol w:w="3300"/>
        <w:gridCol w:w="3176"/>
        <w:gridCol w:w="3447"/>
      </w:tblGrid>
      <w:tr w:rsidR="003B7D57" w:rsidRPr="00DE5E74" w:rsidTr="00D156B4">
        <w:tc>
          <w:tcPr>
            <w:tcW w:w="33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D57" w:rsidRPr="00C42B47" w:rsidRDefault="003B7D57" w:rsidP="00AC60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D57" w:rsidRPr="00DE5E74" w:rsidRDefault="003B7D57" w:rsidP="00D156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поселок Стрельна</w:t>
            </w:r>
          </w:p>
          <w:p w:rsidR="003B7D57" w:rsidRPr="00DE5E74" w:rsidRDefault="003B7D57" w:rsidP="00D156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D57" w:rsidRPr="00AC60BD" w:rsidRDefault="003B7D57" w:rsidP="000455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E5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</w:p>
        </w:tc>
      </w:tr>
    </w:tbl>
    <w:p w:rsidR="003B7D57" w:rsidRPr="00DE5E74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E7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</w:p>
    <w:p w:rsidR="003B7D57" w:rsidRPr="008C6E1B" w:rsidRDefault="008C6E1B" w:rsidP="008C6E1B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8C6E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утверждении </w:t>
      </w:r>
      <w:r w:rsidRPr="008C6E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внутригородского муниципального образования города федерального значения Санкт-Петербурга поселок Стрельна и руководителями муниципальных учреждений внутригородского муниципального образования города федерального значения Санкт-Петербурга поселок Стрельна</w:t>
      </w:r>
      <w:proofErr w:type="gramEnd"/>
    </w:p>
    <w:p w:rsidR="003B7D57" w:rsidRPr="00DE5E74" w:rsidRDefault="003B7D57" w:rsidP="003B7D57">
      <w:pPr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C6E1B" w:rsidRDefault="003B7D57" w:rsidP="008C6E1B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E5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proofErr w:type="gramStart"/>
      <w:r w:rsidR="008C6E1B"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частью 7.1 статьи 8 Федерального закона </w:t>
      </w:r>
      <w:r w:rsidR="008C6E1B">
        <w:rPr>
          <w:rFonts w:ascii="Times New Roman" w:hAnsi="Times New Roman" w:cs="Times New Roman"/>
          <w:sz w:val="24"/>
          <w:szCs w:val="24"/>
        </w:rPr>
        <w:t>от 25.12.2008 № 273-ФЗ «О противодействии коррупции»</w:t>
      </w:r>
      <w:r w:rsidR="008C6E1B"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пунктом </w:t>
      </w:r>
      <w:r w:rsid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="008C6E1B">
        <w:rPr>
          <w:rFonts w:ascii="Times New Roman" w:hAnsi="Times New Roman" w:cs="Times New Roman"/>
          <w:sz w:val="24"/>
          <w:szCs w:val="24"/>
        </w:rPr>
        <w:t>постановления Правительства Российской Федерации от 13.03.2013 № 207 «Об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должности»</w:t>
      </w:r>
      <w:proofErr w:type="gramEnd"/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3B7D57" w:rsidRPr="00DE5E74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7D57" w:rsidRDefault="003B7D57" w:rsidP="0051062B">
      <w:pPr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ПОСТАНОВЛЯЮ:</w:t>
      </w:r>
    </w:p>
    <w:p w:rsidR="003B7D57" w:rsidRDefault="003B7D57" w:rsidP="003B7D57">
      <w:pPr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6AAB" w:rsidRPr="008C6E1B" w:rsidRDefault="003B7D57" w:rsidP="008C6E1B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D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1</w:t>
      </w:r>
      <w:r w:rsidRPr="008C6E1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. </w:t>
      </w:r>
      <w:proofErr w:type="gramStart"/>
      <w:r w:rsidR="008C6E1B" w:rsidRPr="008C6E1B">
        <w:rPr>
          <w:rFonts w:ascii="Times New Roman" w:hAnsi="Times New Roman" w:cs="Times New Roman"/>
          <w:sz w:val="24"/>
          <w:szCs w:val="24"/>
        </w:rPr>
        <w:t>Утвердить Положение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внутригородского муниципального образования города федерального значения Санкт-Петербурга поселок Стрельна</w:t>
      </w:r>
      <w:r w:rsidR="008C6E1B">
        <w:rPr>
          <w:rFonts w:ascii="Times New Roman" w:hAnsi="Times New Roman" w:cs="Times New Roman"/>
          <w:sz w:val="24"/>
          <w:szCs w:val="24"/>
        </w:rPr>
        <w:t xml:space="preserve"> </w:t>
      </w:r>
      <w:r w:rsidR="008C6E1B" w:rsidRPr="008C6E1B">
        <w:rPr>
          <w:rFonts w:ascii="Times New Roman" w:hAnsi="Times New Roman" w:cs="Times New Roman"/>
          <w:sz w:val="24"/>
          <w:szCs w:val="24"/>
        </w:rPr>
        <w:t>и руководителями муниципальных учреждений внутригородского муниципального образования города федерального значения Санкт-Петербурга поселок Стрельна</w:t>
      </w:r>
      <w:r w:rsidR="008C6E1B">
        <w:rPr>
          <w:rFonts w:ascii="Times New Roman" w:hAnsi="Times New Roman" w:cs="Times New Roman"/>
          <w:sz w:val="24"/>
          <w:szCs w:val="24"/>
        </w:rPr>
        <w:t xml:space="preserve"> </w:t>
      </w:r>
      <w:r w:rsidR="008C6E1B" w:rsidRPr="008C6E1B">
        <w:rPr>
          <w:rFonts w:ascii="Times New Roman" w:hAnsi="Times New Roman" w:cs="Times New Roman"/>
          <w:sz w:val="24"/>
          <w:szCs w:val="24"/>
        </w:rPr>
        <w:t xml:space="preserve">согласно Приложению № 1 к настоящему </w:t>
      </w:r>
      <w:r w:rsidR="008C6E1B">
        <w:rPr>
          <w:rFonts w:ascii="Times New Roman" w:hAnsi="Times New Roman" w:cs="Times New Roman"/>
          <w:sz w:val="24"/>
          <w:szCs w:val="24"/>
        </w:rPr>
        <w:t>п</w:t>
      </w:r>
      <w:r w:rsidR="008C6E1B" w:rsidRPr="008C6E1B">
        <w:rPr>
          <w:rFonts w:ascii="Times New Roman" w:hAnsi="Times New Roman" w:cs="Times New Roman"/>
          <w:sz w:val="24"/>
          <w:szCs w:val="24"/>
        </w:rPr>
        <w:t>остановлению</w:t>
      </w:r>
      <w:r w:rsidR="00754D59" w:rsidRPr="008C6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3B7D57" w:rsidRPr="00DE5E74" w:rsidRDefault="003B7D57" w:rsidP="003B7D5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E7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  <w:r w:rsidR="00013D3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2</w:t>
      </w:r>
      <w:r w:rsidRPr="00DE5E7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. </w:t>
      </w:r>
      <w:r w:rsidRPr="00DE5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постановление вступает в силу с момента его официального опубликования (обнародования).</w:t>
      </w:r>
    </w:p>
    <w:p w:rsidR="003B7D57" w:rsidRPr="00DE5E74" w:rsidRDefault="00013D3D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3B7D57" w:rsidRPr="00DE5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="003B7D57" w:rsidRPr="00DE5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3B7D57" w:rsidRPr="00DE5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оставляю за собой.</w:t>
      </w:r>
    </w:p>
    <w:p w:rsidR="003B7D57" w:rsidRPr="00DE5E74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B7D57" w:rsidRDefault="003B7D57" w:rsidP="003B7D57">
      <w:pPr>
        <w:jc w:val="both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:rsidR="003B7D57" w:rsidRDefault="003B7D57" w:rsidP="003B7D57">
      <w:pPr>
        <w:jc w:val="both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:rsidR="003B7D57" w:rsidRPr="003C4002" w:rsidRDefault="003B7D57" w:rsidP="003B7D57">
      <w:pPr>
        <w:ind w:firstLine="0"/>
        <w:jc w:val="both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3C40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                     </w:t>
      </w:r>
    </w:p>
    <w:p w:rsidR="003B7D57" w:rsidRPr="003C4002" w:rsidRDefault="003B7D57" w:rsidP="003B7D57">
      <w:pPr>
        <w:shd w:val="clear" w:color="auto" w:fill="FFFFFF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0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Глав</w:t>
      </w:r>
      <w:r w:rsidR="00754D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3C40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местной администрации 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</w:t>
      </w:r>
      <w:r w:rsidRPr="003C40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</w:t>
      </w:r>
      <w:r w:rsid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Д.В. Коваленко</w:t>
      </w:r>
    </w:p>
    <w:p w:rsidR="003B7D57" w:rsidRPr="003C4002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B7D57" w:rsidRPr="00DE5E74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B7D57" w:rsidRPr="00DE5E74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B7D57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7D57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7D57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7D57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6E1B" w:rsidRDefault="008C6E1B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6E1B" w:rsidRPr="008C6E1B" w:rsidRDefault="008C6E1B" w:rsidP="008C6E1B">
      <w:pPr>
        <w:ind w:left="552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1 </w:t>
      </w:r>
    </w:p>
    <w:p w:rsidR="008C6E1B" w:rsidRPr="008C6E1B" w:rsidRDefault="008C6E1B" w:rsidP="008C6E1B">
      <w:pPr>
        <w:ind w:left="552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</w:t>
      </w: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остановлению Местной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внутригородского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C6E1B" w:rsidRPr="008C6E1B" w:rsidRDefault="008C6E1B" w:rsidP="008C6E1B">
      <w:pPr>
        <w:ind w:left="552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города федерального значения Санкт-Петербурга </w:t>
      </w: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поселок Стрельна</w:t>
      </w:r>
    </w:p>
    <w:p w:rsidR="008C6E1B" w:rsidRPr="008C6E1B" w:rsidRDefault="008C6E1B" w:rsidP="008C6E1B">
      <w:pPr>
        <w:ind w:left="552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461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</w:p>
    <w:p w:rsidR="008C6E1B" w:rsidRPr="008C6E1B" w:rsidRDefault="008C6E1B" w:rsidP="008C6E1B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6E1B" w:rsidRPr="008C6E1B" w:rsidRDefault="008C6E1B" w:rsidP="008C6E1B">
      <w:pPr>
        <w:ind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E1B" w:rsidRPr="008C6E1B" w:rsidRDefault="008C6E1B" w:rsidP="008C6E1B">
      <w:pPr>
        <w:ind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E1B" w:rsidRPr="008C6E1B" w:rsidRDefault="008C6E1B" w:rsidP="008C6E1B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8C6E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C6E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руководителями муниципальных учреждений внутригородского муниципального образования города федерального значения Санкт-Петербурга поселок Стрельна</w:t>
      </w:r>
      <w:proofErr w:type="gramEnd"/>
    </w:p>
    <w:p w:rsidR="008C6E1B" w:rsidRPr="008C6E1B" w:rsidRDefault="008C6E1B" w:rsidP="008C6E1B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6E1B" w:rsidRPr="008C6E1B" w:rsidRDefault="008C6E1B" w:rsidP="008C6E1B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Настоящим Положением устанавливается порядок осуществления проверки достоверности и </w:t>
      </w:r>
      <w:proofErr w:type="gramStart"/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полноты</w:t>
      </w:r>
      <w:proofErr w:type="gramEnd"/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представляемых гражданами, претендующими на замещение должностей руководителей муниципальных учреждений 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гражданин), и руководителями муниципальных учреждений внутригородского муниципального образования города федерального значения Санкт-Петербурга поселок Стрельна</w:t>
      </w:r>
      <w:r w:rsidR="00FB22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— руководитель) сведений о своих доходах, об имуществе и обязательствах имущественного характера, а также о доходах, об имуществе и </w:t>
      </w:r>
      <w:proofErr w:type="gramStart"/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обязательствах</w:t>
      </w:r>
      <w:proofErr w:type="gramEnd"/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имущественного характера своих супруга (супруги) и несовершеннолетних детей (далее - проверка).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Проверка осуществляется по решению Местной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внутригородского муниципального образования города федерального значения Санкт-Петербурга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поселок Стрельна</w:t>
      </w:r>
      <w:r w:rsidR="00FB22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местная администрация), выполняющей функции и полномочия учредителя муниципального учреждения.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принимается отдельно в отношении каждого гражданина или руководителя и оформляется в письменной форме.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Проверку осуществляет кадровая служба местной администрации (далее — кадровая служба), а в случае отсутствия кадровой службы должностное лицо, ответственное за ведение кадровой работы в местной администрации (далее – ответственное должностное лицо).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Основанием для осуществления проверки является информация, представленная в письменном виде в установленном порядке: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правоохранительными органами, иными государственными органами, органами местного самоуправления и их должностными лицами; 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работниками кадровой службы (ответственным должностным лицом); 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действующими руководящими органами политических партий и зарегистрированных в соответствии с федеральным законодательством иных общероссийских общественных объединений, не являющихся политическими партиями;</w:t>
      </w:r>
    </w:p>
    <w:p w:rsidR="00FB22A2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Общественной палатой Российской Федерации; 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19050" t="0" r="9525" b="0"/>
            <wp:docPr id="57" name="Picture 49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средствами массовой информации.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Информация анонимного характера не может служить основанием для проверки.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 Проверка осуществляется в срок, не превышающий 60 дней со дня принятия решения о ее проведении. Срок проверки может быть продлен до 90 дней местной администрацией.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При осуществлении проверки кадровая служба (ответственное должностное лицо) вправе: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проводить беседу с гражданином или руководителем;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изучать представленные гражданином или руководителем сведения о доходах, об имуществе и обязательствах имущественного характера и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19050" t="0" r="9525" b="0"/>
            <wp:docPr id="58" name="Picture 49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материалы;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получать от гражданина или руководителя пояснения по представленным им сведениям о доходах, об имуществе и обязательствах имущественного характера и материалам.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получать информацию у физических лиц с их согласия по предмету проверки;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6266815</wp:posOffset>
            </wp:positionH>
            <wp:positionV relativeFrom="paragraph">
              <wp:posOffset>1009650</wp:posOffset>
            </wp:positionV>
            <wp:extent cx="6350" cy="6350"/>
            <wp:effectExtent l="0" t="0" r="3810" b="3175"/>
            <wp:wrapSquare wrapText="bothSides"/>
            <wp:docPr id="7" name="Picture 49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proofErr w:type="gramStart"/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готовить в установленном порядке запрос (кроме запросов в кредитные организации, налоговые органы Российской Федерации, органы,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19050" t="0" r="9525" b="0"/>
            <wp:docPr id="59" name="Picture 49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осуществляющие государственную регистрацию прав на недвижимое имущество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19050" t="0" r="9525" b="0"/>
            <wp:docPr id="60" name="Picture 49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сделок с ним, операторам информационных систем, в которых осуществляется выпуск цифровых финансовых активов, и органы, осуществляющие функции по противодействию легализации (отмыванию) доходов, полученных преступным путем, и финансированию терроризма) в органы прокуратуры Российской Федерации, иные федеральные государственные</w:t>
      </w:r>
      <w:proofErr w:type="gramEnd"/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органы, государственные органы субъектов Российской Федерации, территориальные органы федеральных государственных органов, органы местного самоуправления, организации и общественные объединения (далее - государственные органы и организации) об имеющихся у них сведениях о доходах, об имуществе и обязательствах имущественного характера гражданина или руководителя, его супруги (супруга) и несовершеннолетних детей;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е) готовить в установленном порядке документы для представления Губернатору Санкт-Петербурга либо специально уполномоченному им лицу предложения о на</w:t>
      </w:r>
      <w:r w:rsidR="00FB22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правлении запросов (в том числе </w:t>
      </w: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с использованием государственной информационной системы в области противодействия коррупции «Посейдон»)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</w:t>
      </w:r>
      <w:proofErr w:type="gramEnd"/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финансовых активов, о представлении сведений об операциях, счетах и вкладах гражданина или руководителя, а также супруги (супруга) и несовершеннолетних детей гражданина или руководителя, об их доходах, об имуществе и обязательствах имущественного характера, сведений о содержании правоустанавливающих документов, обобщенных сведений о правах отдельных лиц на имеющиеся или имевшиеся у них объекты недвижимости, выписок, содержащих сведения о переходе прав на объекты недвижимости</w:t>
      </w:r>
      <w:proofErr w:type="gramEnd"/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информации о цифровых финансовых активах, принадлежащих их обладателю, содержащейся в записях информационной системы, в которой осуществлен выпуск таких цифровых финансовых активов;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ж) осуществлять анализ сведений, представляемых гражданином или руководителем в соответствии с законодательством Российской Федерации о противодействии коррупции.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8. Руководитель кадровой службы или ответственное должностное лицо обеспечивает: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уведомление в письменной форме гражданина или руководителя о начале в отношении его проверки и разъяснение ему содержания абзаца третьего настоящего пункта - в течение двух рабочих дней со дня получения решения о начале проверки; 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в случае обращения гражданина или руководителя беседы с ним, в ходе которой он должен быть проинформирован о том, какие представленные им сведения подлежат проверке, - в течение семи рабочих дней со дня обращения гражданина или руководителя, а при наличии уважительной причины - в срок, согласованный с гражданином или руководителем; 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составление доклада о невозможности завершения проверки в отношении руководителя в случае его увольнения в ходе осуществления проверки и представление его главе местной администрации не позднее дня, следующего за днем увольнения; 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доклада о невозможности привлечения руководителя к ответственности за совершение коррупционного правонарушения в случае его увольнения после завершения проверки и до принятия решения о применении</w:t>
      </w:r>
      <w:proofErr w:type="gramStart"/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proofErr w:type="gramEnd"/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нему взыскания за совершенное коррупционное правонарушение и представление его главе местной администрации не позднее дня, следующего за днем увольнения.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невозможности уведомления гражданина о начале проверки в срок, указанный в абзаце втором пункта настоящего пункта, кадровой службой или ответственным должностным лицом составляется акт, приобщаемый к материалам проверки.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 уведомления руководителя муниципального учреждения о начале проверки, указанный в абзаце втором настоящего пункта, не включаются время нахождения руководителя в отпуске, командировке, а также периоды его временной нетрудоспособности.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proofErr w:type="gramStart"/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Предложения, указанные в подпункте «е» пункта 7 настоящего Положения, готовятся и направляются в соответствии с Законом Санкт-Петербурга от 20.02.2024 № 77-14 «О регулировании отдельных вопросов, связанных с проверкой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в Санкт-Петербурге, и руководителями муниципальных учреждений в Санкт-Петербурге», не позднее семи дней</w:t>
      </w:r>
      <w:proofErr w:type="gramEnd"/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принятия решения о проведении проверки. 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10. Гражданин или руководитель вправе: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давать пояснения в письменной форме в ходе проверки, а также по результатам проверки;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представлять дополнительные материалы и давать по ним пояснения в письменной форме;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обращаться в кадровую службу или к ответственному должностному лицу с подлежащим удовлетворению ходатайством о проведении с ним беседы по вопросам, указанным в абзаце третьем пункта 8 настоящего Положения.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Пояснения, указанные в настоящем пункте, приобщаются к материалам проверки.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proofErr w:type="gramStart"/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в ходе осуществления проверки получена информация о том, что в течение года, предшествующего году представления сведений о доходах, об имуществе и обязательствах имущественного характера (отчетный период), на счета руководителя,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2</w:t>
      </w:r>
      <w:proofErr w:type="gramEnd"/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кадровая служба или ответственное должностное лицо обязаны истребовать у руководителя сведения, подтверждающие законность получения этих денежных средств.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непредставления руководителем сведений, подтверждающих законность получения этих денежных средств, или представления недостоверных сведений материалы проверки в трехдневный срок после ее завершения направляются местной администрацией в органы прокуратуры Российской Федерации.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увольнения руководителя, в отношении которого осуществляется проверка, до ее завершения и при наличии информации о том, что в течение отчетного периода на счета руководителя,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2 года, материалы проверки в </w:t>
      </w:r>
      <w:proofErr w:type="spellStart"/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З-дневный</w:t>
      </w:r>
      <w:proofErr w:type="spellEnd"/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</w:t>
      </w:r>
      <w:proofErr w:type="gramEnd"/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увольнения указанного руководителя направляются местной администрацией в органы прокуратуры Российской Федерации.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12. По окончании проверки кадровая служба или ответственное должностное лицо готовят доклад о ее результатах (далее - доклад), в котором указываются: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дата составления доклада;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 проверки;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и должность лица, в отношении которого проводится проверка;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даты начала и окончания проверки;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результатах запросов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ним, операторам информационных систем, в которых осуществляется выпуск цифровых финансовых активов;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из документов, имеющих отношение к проверке;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обстоятельства, установленные по результатам проверки, а также одно из следующих предложений: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 назначении гражданина на должность руководителя;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 отказе гражданину в назначении на должность руководителя;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об отсутствии оснований для применения к руководителю мер юридической ответственности;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 применении к руководителю мер юридической ответственности.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13. Доклад подписывается руководителем кадровой службы или ответственным должностным лицом.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14. По окончании проверки кадровая служба или ответственное должностное лицо обязаны ознакомить гражданина или руководителя с докладом под роспись в течение трех рабочих дней со дня подписания доклада руководителем кадровой службы или ответственным должностным лицом.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15. По результатам проверки местная администрация принимает одно из следующих решений: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 назначении гражданина на должность руководителя;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 отказе гражданину в назначении на должность руководителя;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об отсутствии оснований для применения к руководителю мер юридической ответственности;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 применении к руководителю мер юридической ответственности.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16. Местная администрация в трехдневный срок после увольнения руководителя в случаях, предусмотренных абзацами четвертым и пятым пункта 8 настоящего Положения, направляет материалы, полученные после завершения проверки и в ходе ее осуществления, в органы прокуратуры Российской Федерации.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17.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соответствующие государственные органы.</w:t>
      </w: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18. Подлинники справок о доходах, об имуществе и обязательствах имущественного характера, а также материалы проверки хранятся в соответствии с законодательством Российской Федерации об архивном деле.</w:t>
      </w:r>
    </w:p>
    <w:p w:rsidR="008C6E1B" w:rsidRPr="008C6E1B" w:rsidRDefault="008C6E1B" w:rsidP="008C6E1B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E1B" w:rsidRPr="008C6E1B" w:rsidRDefault="008C6E1B" w:rsidP="008C6E1B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E1B" w:rsidRPr="008C6E1B" w:rsidRDefault="008C6E1B" w:rsidP="008C6E1B">
      <w:pPr>
        <w:ind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E1B" w:rsidRPr="008C6E1B" w:rsidRDefault="008C6E1B" w:rsidP="008C6E1B">
      <w:pPr>
        <w:ind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E1B" w:rsidRPr="008C6E1B" w:rsidRDefault="008C6E1B" w:rsidP="008C6E1B">
      <w:pPr>
        <w:ind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E1B" w:rsidRPr="008C6E1B" w:rsidRDefault="008C6E1B" w:rsidP="008C6E1B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6E1B" w:rsidRDefault="008C6E1B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7D57" w:rsidRPr="00DE5E74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</w:p>
    <w:p w:rsidR="003B7D57" w:rsidRPr="00DE5E74" w:rsidRDefault="003B7D57" w:rsidP="003B7D57">
      <w:pPr>
        <w:rPr>
          <w:rFonts w:ascii="Times New Roman" w:hAnsi="Times New Roman" w:cs="Times New Roman"/>
          <w:sz w:val="24"/>
          <w:szCs w:val="24"/>
        </w:rPr>
      </w:pPr>
    </w:p>
    <w:p w:rsidR="00EB1A3F" w:rsidRDefault="00EB1A3F"/>
    <w:sectPr w:rsidR="00EB1A3F" w:rsidSect="00311B9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3B7D57"/>
    <w:rsid w:val="00013D3D"/>
    <w:rsid w:val="000208AF"/>
    <w:rsid w:val="00026778"/>
    <w:rsid w:val="00026AE7"/>
    <w:rsid w:val="000455AA"/>
    <w:rsid w:val="00074860"/>
    <w:rsid w:val="000C3977"/>
    <w:rsid w:val="0012660F"/>
    <w:rsid w:val="001431A3"/>
    <w:rsid w:val="00166282"/>
    <w:rsid w:val="001B2971"/>
    <w:rsid w:val="00216CE1"/>
    <w:rsid w:val="00311B90"/>
    <w:rsid w:val="00352D08"/>
    <w:rsid w:val="003A4005"/>
    <w:rsid w:val="003B7D57"/>
    <w:rsid w:val="00461A85"/>
    <w:rsid w:val="0051062B"/>
    <w:rsid w:val="005A386C"/>
    <w:rsid w:val="005D61F7"/>
    <w:rsid w:val="005E7C6E"/>
    <w:rsid w:val="00605CCD"/>
    <w:rsid w:val="006137DC"/>
    <w:rsid w:val="00683586"/>
    <w:rsid w:val="00750C89"/>
    <w:rsid w:val="00754D59"/>
    <w:rsid w:val="00791B80"/>
    <w:rsid w:val="00867C46"/>
    <w:rsid w:val="008A0C72"/>
    <w:rsid w:val="008B7617"/>
    <w:rsid w:val="008C6E1B"/>
    <w:rsid w:val="009278BC"/>
    <w:rsid w:val="00950289"/>
    <w:rsid w:val="009519EC"/>
    <w:rsid w:val="0096419E"/>
    <w:rsid w:val="00967E9F"/>
    <w:rsid w:val="00980092"/>
    <w:rsid w:val="00993409"/>
    <w:rsid w:val="00A6150E"/>
    <w:rsid w:val="00A71FB5"/>
    <w:rsid w:val="00AC60BD"/>
    <w:rsid w:val="00AD3E08"/>
    <w:rsid w:val="00B07B86"/>
    <w:rsid w:val="00BB4383"/>
    <w:rsid w:val="00BF2B64"/>
    <w:rsid w:val="00C42B47"/>
    <w:rsid w:val="00C714F1"/>
    <w:rsid w:val="00C73A05"/>
    <w:rsid w:val="00C90171"/>
    <w:rsid w:val="00CA1EB7"/>
    <w:rsid w:val="00CD23D3"/>
    <w:rsid w:val="00D417D3"/>
    <w:rsid w:val="00D86AAB"/>
    <w:rsid w:val="00E015A2"/>
    <w:rsid w:val="00E8147A"/>
    <w:rsid w:val="00EB1A3F"/>
    <w:rsid w:val="00F25D2D"/>
    <w:rsid w:val="00F41080"/>
    <w:rsid w:val="00F466BA"/>
    <w:rsid w:val="00FB22A2"/>
    <w:rsid w:val="00FF5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D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7D57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notetext">
    <w:name w:val="footnotetext"/>
    <w:basedOn w:val="a"/>
    <w:rsid w:val="003B7D57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86AAB"/>
    <w:rPr>
      <w:color w:val="0000FF"/>
      <w:u w:val="single"/>
    </w:rPr>
  </w:style>
  <w:style w:type="paragraph" w:customStyle="1" w:styleId="listparagraph">
    <w:name w:val="listparagraph"/>
    <w:basedOn w:val="a"/>
    <w:rsid w:val="00D86AAB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80092"/>
    <w:pPr>
      <w:widowControl w:val="0"/>
      <w:autoSpaceDE w:val="0"/>
      <w:autoSpaceDN w:val="0"/>
      <w:adjustRightInd w:val="0"/>
      <w:ind w:firstLine="0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9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2160</Words>
  <Characters>12312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2</cp:revision>
  <cp:lastPrinted>2025-05-19T09:49:00Z</cp:lastPrinted>
  <dcterms:created xsi:type="dcterms:W3CDTF">2025-07-07T08:56:00Z</dcterms:created>
  <dcterms:modified xsi:type="dcterms:W3CDTF">2025-07-07T08:56:00Z</dcterms:modified>
</cp:coreProperties>
</file>