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B" w:rsidRPr="002008DA" w:rsidRDefault="0044264F" w:rsidP="009D1241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4F" w:rsidRPr="006B789C" w:rsidRDefault="0044264F" w:rsidP="0044264F">
      <w:pPr>
        <w:spacing w:line="240" w:lineRule="auto"/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44264F" w:rsidRPr="006B789C" w:rsidRDefault="0044264F" w:rsidP="0044264F">
      <w:pPr>
        <w:pBdr>
          <w:bottom w:val="single" w:sz="12" w:space="1" w:color="auto"/>
        </w:pBdr>
        <w:spacing w:line="240" w:lineRule="auto"/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44264F" w:rsidRDefault="0044264F" w:rsidP="0044264F">
      <w:pPr>
        <w:spacing w:line="240" w:lineRule="auto"/>
        <w:jc w:val="center"/>
        <w:rPr>
          <w:b/>
          <w:sz w:val="28"/>
          <w:szCs w:val="28"/>
        </w:rPr>
      </w:pPr>
    </w:p>
    <w:p w:rsidR="0044264F" w:rsidRPr="009C729E" w:rsidRDefault="0044264F" w:rsidP="008E6B7D">
      <w:pPr>
        <w:spacing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B33BF1">
        <w:rPr>
          <w:b/>
          <w:sz w:val="28"/>
          <w:szCs w:val="28"/>
        </w:rPr>
        <w:t xml:space="preserve"> </w:t>
      </w:r>
      <w:r w:rsidR="00D04EF4">
        <w:rPr>
          <w:b/>
          <w:sz w:val="28"/>
          <w:szCs w:val="28"/>
        </w:rPr>
        <w:t>(проект)</w:t>
      </w:r>
    </w:p>
    <w:p w:rsidR="0044264F" w:rsidRPr="006B789C" w:rsidRDefault="0044264F" w:rsidP="0044264F">
      <w:pPr>
        <w:spacing w:line="240" w:lineRule="auto"/>
        <w:jc w:val="center"/>
        <w:rPr>
          <w:b/>
        </w:rPr>
      </w:pPr>
    </w:p>
    <w:tbl>
      <w:tblPr>
        <w:tblW w:w="12441" w:type="dxa"/>
        <w:tblLook w:val="04A0"/>
      </w:tblPr>
      <w:tblGrid>
        <w:gridCol w:w="3176"/>
        <w:gridCol w:w="9265"/>
      </w:tblGrid>
      <w:tr w:rsidR="008E6B7D" w:rsidRPr="00C05635" w:rsidTr="008E6B7D">
        <w:tc>
          <w:tcPr>
            <w:tcW w:w="3176" w:type="dxa"/>
          </w:tcPr>
          <w:p w:rsidR="008E6B7D" w:rsidRPr="00C05635" w:rsidRDefault="008E6B7D" w:rsidP="008E6B7D">
            <w:pPr>
              <w:spacing w:line="240" w:lineRule="auto"/>
              <w:ind w:left="0" w:firstLine="0"/>
              <w:jc w:val="right"/>
            </w:pPr>
          </w:p>
        </w:tc>
        <w:tc>
          <w:tcPr>
            <w:tcW w:w="9265" w:type="dxa"/>
          </w:tcPr>
          <w:p w:rsidR="008E6B7D" w:rsidRPr="00C05635" w:rsidRDefault="003462DB" w:rsidP="008E6B7D">
            <w:pPr>
              <w:spacing w:line="240" w:lineRule="auto"/>
              <w:ind w:left="0" w:firstLine="0"/>
            </w:pPr>
            <w:r>
              <w:t xml:space="preserve">           </w:t>
            </w:r>
            <w:r w:rsidR="008E6B7D" w:rsidRPr="00C05635">
              <w:t>поселок Стрельна</w:t>
            </w:r>
          </w:p>
          <w:p w:rsidR="008E6B7D" w:rsidRPr="00C05635" w:rsidRDefault="008E6B7D" w:rsidP="00225BE9">
            <w:pPr>
              <w:jc w:val="center"/>
            </w:pPr>
          </w:p>
        </w:tc>
      </w:tr>
    </w:tbl>
    <w:p w:rsidR="00A6523E" w:rsidRPr="00822B6C" w:rsidRDefault="006D2F13" w:rsidP="00822B6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822B6C">
        <w:rPr>
          <w:sz w:val="24"/>
          <w:szCs w:val="24"/>
        </w:rPr>
        <w:t xml:space="preserve">Об утверждении </w:t>
      </w:r>
      <w:proofErr w:type="gramStart"/>
      <w:r w:rsidR="00822B6C" w:rsidRPr="00822B6C">
        <w:rPr>
          <w:sz w:val="24"/>
          <w:szCs w:val="24"/>
        </w:rPr>
        <w:t xml:space="preserve">Порядка </w:t>
      </w:r>
      <w:r w:rsidR="000524AE">
        <w:rPr>
          <w:sz w:val="24"/>
          <w:szCs w:val="24"/>
        </w:rPr>
        <w:t xml:space="preserve">разработки прогноза социально-экономического развития </w:t>
      </w:r>
      <w:r w:rsidR="00822B6C" w:rsidRPr="00822B6C">
        <w:rPr>
          <w:sz w:val="24"/>
          <w:szCs w:val="24"/>
        </w:rPr>
        <w:t>Внутригородского муниципального образования Санкт-Петербурга</w:t>
      </w:r>
      <w:proofErr w:type="gramEnd"/>
      <w:r w:rsidR="00822B6C" w:rsidRPr="00822B6C">
        <w:rPr>
          <w:sz w:val="24"/>
          <w:szCs w:val="24"/>
        </w:rPr>
        <w:t xml:space="preserve"> поселок Стрельна</w:t>
      </w:r>
    </w:p>
    <w:p w:rsidR="00B55BFE" w:rsidRDefault="00B55BFE" w:rsidP="00A6523E">
      <w:pPr>
        <w:tabs>
          <w:tab w:val="left" w:pos="1920"/>
          <w:tab w:val="left" w:pos="7185"/>
        </w:tabs>
        <w:spacing w:line="240" w:lineRule="auto"/>
        <w:ind w:left="0" w:firstLine="0"/>
        <w:jc w:val="center"/>
      </w:pPr>
    </w:p>
    <w:p w:rsidR="002A3CE1" w:rsidRDefault="00CA1470" w:rsidP="00AF4612">
      <w:pPr>
        <w:pStyle w:val="a7"/>
        <w:tabs>
          <w:tab w:val="left" w:pos="284"/>
        </w:tabs>
        <w:ind w:right="139" w:firstLine="567"/>
        <w:jc w:val="both"/>
        <w:rPr>
          <w:bCs/>
          <w:color w:val="000000"/>
        </w:rPr>
      </w:pPr>
      <w:r>
        <w:t xml:space="preserve"> </w:t>
      </w:r>
      <w:r w:rsidR="0012522F">
        <w:t xml:space="preserve">           </w:t>
      </w:r>
      <w:r w:rsidR="00B85AC1">
        <w:t xml:space="preserve"> В соответствии </w:t>
      </w:r>
      <w:r w:rsidR="002A3CE1">
        <w:t xml:space="preserve">с Бюджетным кодексом Российской Федерации, </w:t>
      </w:r>
      <w:r w:rsidR="002A3CE1" w:rsidRPr="002A3CE1">
        <w:rPr>
          <w:rStyle w:val="fontstyle21"/>
          <w:bCs/>
          <w:color w:val="000000"/>
          <w:sz w:val="24"/>
          <w:szCs w:val="24"/>
        </w:rPr>
        <w:t>Положени</w:t>
      </w:r>
      <w:r w:rsidR="00DD1E6D">
        <w:rPr>
          <w:rStyle w:val="fontstyle21"/>
          <w:bCs/>
          <w:color w:val="000000"/>
          <w:sz w:val="24"/>
          <w:szCs w:val="24"/>
        </w:rPr>
        <w:t>ем</w:t>
      </w:r>
      <w:r w:rsidR="002A3CE1" w:rsidRPr="002A3CE1">
        <w:rPr>
          <w:rStyle w:val="fontstyle21"/>
          <w:bCs/>
          <w:color w:val="000000"/>
          <w:sz w:val="24"/>
          <w:szCs w:val="24"/>
        </w:rPr>
        <w:t> «</w:t>
      </w:r>
      <w:r w:rsidR="002A3CE1" w:rsidRPr="002A3CE1">
        <w:rPr>
          <w:bCs/>
          <w:color w:val="000000"/>
        </w:rPr>
        <w:t>О бюджетном процессе в Муниципальном образовании поселок Стрельна»</w:t>
      </w:r>
      <w:r w:rsidR="002A3CE1">
        <w:rPr>
          <w:bCs/>
          <w:color w:val="000000"/>
        </w:rPr>
        <w:t>,</w:t>
      </w:r>
    </w:p>
    <w:p w:rsidR="002A3CE1" w:rsidRPr="002A3CE1" w:rsidRDefault="002A3CE1" w:rsidP="00DD1E6D">
      <w:pPr>
        <w:pStyle w:val="a7"/>
        <w:tabs>
          <w:tab w:val="left" w:pos="284"/>
          <w:tab w:val="left" w:pos="9214"/>
          <w:tab w:val="left" w:pos="9639"/>
        </w:tabs>
        <w:ind w:right="139"/>
        <w:rPr>
          <w:color w:val="000000"/>
        </w:rPr>
      </w:pPr>
      <w:r w:rsidRPr="002A3CE1">
        <w:rPr>
          <w:bCs/>
          <w:color w:val="000000"/>
        </w:rPr>
        <w:t xml:space="preserve">утвержденным решением  </w:t>
      </w:r>
      <w:r w:rsidR="00AF4612">
        <w:rPr>
          <w:bCs/>
          <w:color w:val="000000"/>
        </w:rPr>
        <w:t>Муниципального совета Муни</w:t>
      </w:r>
      <w:r w:rsidR="00DD1E6D">
        <w:rPr>
          <w:bCs/>
          <w:color w:val="000000"/>
        </w:rPr>
        <w:t xml:space="preserve">ципального образования поселок </w:t>
      </w:r>
      <w:r w:rsidR="00AF4612">
        <w:rPr>
          <w:bCs/>
          <w:color w:val="000000"/>
        </w:rPr>
        <w:t xml:space="preserve">Стрельна </w:t>
      </w:r>
      <w:r w:rsidR="00DD1E6D">
        <w:rPr>
          <w:bCs/>
          <w:color w:val="000000"/>
        </w:rPr>
        <w:t xml:space="preserve">от </w:t>
      </w:r>
      <w:hyperlink r:id="rId7" w:history="1">
        <w:r w:rsidR="00DD1E6D">
          <w:t>19.03.2015 №10</w:t>
        </w:r>
        <w:r w:rsidR="00DD1E6D" w:rsidRPr="00AF4612">
          <w:rPr>
            <w:rStyle w:val="a8"/>
            <w:color w:val="auto"/>
            <w:u w:val="none"/>
            <w:shd w:val="clear" w:color="auto" w:fill="FFFFFF"/>
          </w:rPr>
          <w:t> </w:t>
        </w:r>
      </w:hyperlink>
      <w:r w:rsidR="00DD1E6D" w:rsidRPr="002A3CE1">
        <w:rPr>
          <w:bCs/>
          <w:color w:val="000000"/>
        </w:rPr>
        <w:t xml:space="preserve"> </w:t>
      </w:r>
      <w:r w:rsidRPr="002A3CE1">
        <w:rPr>
          <w:bCs/>
          <w:color w:val="000000"/>
        </w:rPr>
        <w:t>«</w:t>
      </w:r>
      <w:r w:rsidRPr="002A3CE1">
        <w:rPr>
          <w:rStyle w:val="fontstyle21"/>
          <w:bCs/>
          <w:color w:val="000000"/>
          <w:sz w:val="24"/>
          <w:szCs w:val="24"/>
        </w:rPr>
        <w:t>Об утверждении Положения «</w:t>
      </w:r>
      <w:r w:rsidRPr="002A3CE1">
        <w:rPr>
          <w:bCs/>
          <w:color w:val="000000"/>
        </w:rPr>
        <w:t>О бюджетном процессе в Муниципальном образовании поселок Стрельна»</w:t>
      </w:r>
      <w:r w:rsidR="00AF4612">
        <w:rPr>
          <w:bCs/>
          <w:color w:val="000000"/>
        </w:rPr>
        <w:t xml:space="preserve">   </w:t>
      </w:r>
    </w:p>
    <w:p w:rsidR="003133A5" w:rsidRDefault="003133A5" w:rsidP="0012522F">
      <w:pPr>
        <w:spacing w:line="240" w:lineRule="auto"/>
        <w:ind w:left="0" w:firstLine="0"/>
      </w:pPr>
    </w:p>
    <w:p w:rsidR="000524AE" w:rsidRDefault="00B85AC1" w:rsidP="000524AE">
      <w:pPr>
        <w:ind w:left="360"/>
      </w:pPr>
      <w:r w:rsidRPr="0044264F">
        <w:t xml:space="preserve">           </w:t>
      </w:r>
      <w:r w:rsidR="00CA1470" w:rsidRPr="0044264F">
        <w:t>ПОСТАНОВЛЯЮ:</w:t>
      </w:r>
    </w:p>
    <w:p w:rsidR="000524AE" w:rsidRDefault="00B85AC1" w:rsidP="000524AE">
      <w:pPr>
        <w:spacing w:line="240" w:lineRule="auto"/>
        <w:ind w:left="0" w:firstLine="567"/>
      </w:pPr>
      <w:r w:rsidRPr="000524AE">
        <w:t xml:space="preserve">1. Утвердить </w:t>
      </w:r>
      <w:r w:rsidR="000524AE" w:rsidRPr="000524AE">
        <w:t>Поряд</w:t>
      </w:r>
      <w:r w:rsidR="008E6B7D">
        <w:t>ок</w:t>
      </w:r>
      <w:r w:rsidR="000524AE" w:rsidRPr="000524AE">
        <w:t xml:space="preserve"> </w:t>
      </w:r>
      <w:proofErr w:type="gramStart"/>
      <w:r w:rsidR="000524AE" w:rsidRPr="000524AE">
        <w:t>разработки прогноза социально-экономического развития Внутригородского муниципального образования Санкт-Петербурга</w:t>
      </w:r>
      <w:proofErr w:type="gramEnd"/>
      <w:r w:rsidR="000524AE" w:rsidRPr="000524AE">
        <w:t xml:space="preserve"> поселок Стрельна с</w:t>
      </w:r>
      <w:r w:rsidRPr="000524AE">
        <w:t xml:space="preserve">огласно </w:t>
      </w:r>
      <w:r w:rsidR="00BB655D" w:rsidRPr="000524AE">
        <w:t>п</w:t>
      </w:r>
      <w:r w:rsidRPr="000524AE">
        <w:t>риложению</w:t>
      </w:r>
      <w:r w:rsidR="00B55BFE" w:rsidRPr="000524AE">
        <w:t xml:space="preserve"> </w:t>
      </w:r>
      <w:r w:rsidR="00DD1E6D" w:rsidRPr="000524AE">
        <w:t xml:space="preserve"> </w:t>
      </w:r>
      <w:r w:rsidR="00B55BFE" w:rsidRPr="000524AE">
        <w:t xml:space="preserve">к </w:t>
      </w:r>
      <w:r w:rsidR="00BB655D" w:rsidRPr="000524AE">
        <w:t>настоящему п</w:t>
      </w:r>
      <w:r w:rsidR="00B55BFE" w:rsidRPr="000524AE">
        <w:t>остановлению</w:t>
      </w:r>
      <w:r w:rsidRPr="000524AE">
        <w:t>.</w:t>
      </w:r>
    </w:p>
    <w:p w:rsidR="00822B6C" w:rsidRPr="00822B6C" w:rsidRDefault="008E3235" w:rsidP="000524AE">
      <w:pPr>
        <w:spacing w:line="240" w:lineRule="auto"/>
        <w:ind w:left="0" w:firstLine="567"/>
      </w:pPr>
      <w:r w:rsidRPr="00822B6C">
        <w:t xml:space="preserve">2. </w:t>
      </w:r>
      <w:proofErr w:type="gramStart"/>
      <w:r w:rsidR="00086015" w:rsidRPr="00822B6C">
        <w:t>С момента вступления в силу настоящего постановления п</w:t>
      </w:r>
      <w:r w:rsidRPr="00822B6C">
        <w:t>ризнать утратившим силу</w:t>
      </w:r>
      <w:r w:rsidR="00822B6C" w:rsidRPr="00822B6C">
        <w:t xml:space="preserve"> Порядок </w:t>
      </w:r>
      <w:r w:rsidR="000524AE">
        <w:rPr>
          <w:color w:val="000000"/>
        </w:rPr>
        <w:t xml:space="preserve">разработки прогноза социально-экономического развития </w:t>
      </w:r>
      <w:r w:rsidR="00822B6C" w:rsidRPr="00822B6C">
        <w:rPr>
          <w:color w:val="000000"/>
        </w:rPr>
        <w:t>Муниципального образования поселок Стрельна, утвержденн</w:t>
      </w:r>
      <w:r w:rsidR="008100AF">
        <w:rPr>
          <w:color w:val="000000"/>
        </w:rPr>
        <w:t>ый</w:t>
      </w:r>
      <w:r w:rsidR="00822B6C" w:rsidRPr="00822B6C">
        <w:t xml:space="preserve"> постановлением Местной администрации Муниципального образования поселок Стрельна от </w:t>
      </w:r>
      <w:r w:rsidR="000524AE">
        <w:t>30</w:t>
      </w:r>
      <w:r w:rsidR="00822B6C" w:rsidRPr="00822B6C">
        <w:t>.</w:t>
      </w:r>
      <w:r w:rsidR="000524AE">
        <w:t>01</w:t>
      </w:r>
      <w:r w:rsidR="00822B6C" w:rsidRPr="00822B6C">
        <w:t>.20</w:t>
      </w:r>
      <w:r w:rsidR="000524AE">
        <w:t>08</w:t>
      </w:r>
      <w:r w:rsidR="00822B6C" w:rsidRPr="00822B6C">
        <w:t xml:space="preserve"> № </w:t>
      </w:r>
      <w:r w:rsidR="000524AE">
        <w:t>04</w:t>
      </w:r>
      <w:r w:rsidR="00822B6C" w:rsidRPr="00822B6C">
        <w:t xml:space="preserve"> «Об утверждении </w:t>
      </w:r>
      <w:r w:rsidR="000524AE" w:rsidRPr="00822B6C">
        <w:t>Поряд</w:t>
      </w:r>
      <w:r w:rsidR="000524AE">
        <w:t>ка</w:t>
      </w:r>
      <w:r w:rsidR="000524AE" w:rsidRPr="00822B6C">
        <w:t xml:space="preserve"> </w:t>
      </w:r>
      <w:r w:rsidR="000524AE">
        <w:rPr>
          <w:color w:val="000000"/>
        </w:rPr>
        <w:t xml:space="preserve">разработки прогноза социально-экономического развития </w:t>
      </w:r>
      <w:r w:rsidR="000524AE" w:rsidRPr="00822B6C">
        <w:rPr>
          <w:color w:val="000000"/>
        </w:rPr>
        <w:t>Муниципального образования поселок Стрельна</w:t>
      </w:r>
      <w:r w:rsidR="00822B6C" w:rsidRPr="00822B6C">
        <w:t>»</w:t>
      </w:r>
      <w:r w:rsidR="00822B6C">
        <w:t>.</w:t>
      </w:r>
      <w:proofErr w:type="gramEnd"/>
    </w:p>
    <w:p w:rsidR="008E3235" w:rsidRDefault="008E3235" w:rsidP="008E3235">
      <w:pPr>
        <w:spacing w:line="240" w:lineRule="auto"/>
        <w:ind w:left="0" w:firstLine="567"/>
      </w:pPr>
      <w:r>
        <w:t xml:space="preserve">3. </w:t>
      </w:r>
      <w:r w:rsidR="006D2F13">
        <w:t xml:space="preserve">Настоящее </w:t>
      </w:r>
      <w:r>
        <w:t>п</w:t>
      </w:r>
      <w:r w:rsidR="006D2F13">
        <w:t xml:space="preserve">остановление вступает в силу с момента </w:t>
      </w:r>
      <w:r w:rsidR="00DD1E6D">
        <w:t>принятия</w:t>
      </w:r>
      <w:r w:rsidR="006D2F13">
        <w:t>.</w:t>
      </w:r>
    </w:p>
    <w:p w:rsidR="00CA1470" w:rsidRPr="009D13A0" w:rsidRDefault="008E3235" w:rsidP="008E3235">
      <w:pPr>
        <w:spacing w:line="240" w:lineRule="auto"/>
        <w:ind w:left="0" w:firstLine="567"/>
      </w:pPr>
      <w:r>
        <w:t xml:space="preserve">4. </w:t>
      </w:r>
      <w:proofErr w:type="gramStart"/>
      <w:r w:rsidR="00CA1470" w:rsidRPr="009D13A0">
        <w:t>Контроль за</w:t>
      </w:r>
      <w:proofErr w:type="gramEnd"/>
      <w:r w:rsidR="00CA1470" w:rsidRPr="009D13A0">
        <w:t xml:space="preserve"> </w:t>
      </w:r>
      <w:r w:rsidR="006138B6">
        <w:t>ис</w:t>
      </w:r>
      <w:r w:rsidR="00CA1470" w:rsidRPr="009D13A0">
        <w:t xml:space="preserve">полнением </w:t>
      </w:r>
      <w:r w:rsidR="006D2F13">
        <w:t xml:space="preserve">настоящего </w:t>
      </w:r>
      <w:r>
        <w:t>п</w:t>
      </w:r>
      <w:r w:rsidR="00CA1470" w:rsidRPr="009D13A0">
        <w:t xml:space="preserve">остановления </w:t>
      </w:r>
      <w:r w:rsidR="003133A5">
        <w:t>оставляю за собой.</w:t>
      </w:r>
    </w:p>
    <w:p w:rsidR="00CA1470" w:rsidRDefault="00CA1470" w:rsidP="00CA1470">
      <w:pPr>
        <w:rPr>
          <w:sz w:val="22"/>
          <w:szCs w:val="22"/>
        </w:rPr>
      </w:pPr>
    </w:p>
    <w:p w:rsidR="00CA1470" w:rsidRDefault="00CA1470" w:rsidP="009D1241">
      <w:pPr>
        <w:spacing w:line="240" w:lineRule="auto"/>
      </w:pPr>
    </w:p>
    <w:p w:rsidR="009D1241" w:rsidRDefault="009D1241" w:rsidP="009D1241">
      <w:pPr>
        <w:spacing w:line="240" w:lineRule="auto"/>
      </w:pPr>
      <w:r>
        <w:t xml:space="preserve">Глава местной администрации  </w:t>
      </w:r>
      <w:r w:rsidR="00BB655D">
        <w:t xml:space="preserve">                                                           И.А. </w:t>
      </w:r>
      <w:proofErr w:type="spellStart"/>
      <w:r w:rsidR="00BB655D">
        <w:t>Климачева</w:t>
      </w:r>
      <w:proofErr w:type="spellEnd"/>
    </w:p>
    <w:p w:rsidR="009D1241" w:rsidRDefault="009D1241" w:rsidP="009D1241">
      <w:pPr>
        <w:spacing w:line="240" w:lineRule="auto"/>
      </w:pPr>
      <w:r>
        <w:tab/>
        <w:t xml:space="preserve">                                                     </w:t>
      </w:r>
    </w:p>
    <w:p w:rsidR="006B220C" w:rsidRDefault="006B220C" w:rsidP="009D1241">
      <w:pPr>
        <w:spacing w:line="240" w:lineRule="auto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  <w:r>
        <w:t>Подготовлено:</w:t>
      </w: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  <w:r>
        <w:t xml:space="preserve">Главный специалист-юрисконсульт                                                Т.Б. </w:t>
      </w:r>
      <w:proofErr w:type="spellStart"/>
      <w:r>
        <w:t>Трухачева</w:t>
      </w:r>
      <w:proofErr w:type="spellEnd"/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  <w:r>
        <w:t>Согласовано:</w:t>
      </w:r>
    </w:p>
    <w:p w:rsidR="00145D87" w:rsidRDefault="00145D87" w:rsidP="00145D87">
      <w:pPr>
        <w:shd w:val="clear" w:color="auto" w:fill="FFFFFF"/>
        <w:spacing w:line="240" w:lineRule="auto"/>
        <w:ind w:left="0" w:firstLine="567"/>
      </w:pPr>
    </w:p>
    <w:p w:rsidR="00145D87" w:rsidRPr="00AD36AE" w:rsidRDefault="00145D87" w:rsidP="00145D87">
      <w:pPr>
        <w:shd w:val="clear" w:color="auto" w:fill="FFFFFF"/>
        <w:spacing w:line="240" w:lineRule="auto"/>
        <w:ind w:left="0" w:firstLine="567"/>
        <w:rPr>
          <w:rFonts w:ascii="yandex-sans" w:hAnsi="yandex-sans"/>
          <w:color w:val="FF0000"/>
        </w:rPr>
      </w:pPr>
      <w:r>
        <w:t>Главный специалист-экономист</w:t>
      </w:r>
      <w:r w:rsidR="003503E0">
        <w:t xml:space="preserve"> ФЭО</w:t>
      </w:r>
      <w:r>
        <w:t xml:space="preserve">                                                          Н.Е. Гаврилова</w:t>
      </w:r>
    </w:p>
    <w:p w:rsidR="006B220C" w:rsidRDefault="006B220C" w:rsidP="009D1241">
      <w:pPr>
        <w:spacing w:line="240" w:lineRule="auto"/>
      </w:pPr>
    </w:p>
    <w:p w:rsidR="00822B6C" w:rsidRDefault="00822B6C" w:rsidP="00145D87">
      <w:pPr>
        <w:spacing w:line="240" w:lineRule="auto"/>
        <w:ind w:left="0" w:firstLine="0"/>
        <w:jc w:val="left"/>
      </w:pPr>
    </w:p>
    <w:p w:rsidR="00822B6C" w:rsidRDefault="00822B6C" w:rsidP="006D2F13">
      <w:pPr>
        <w:spacing w:line="240" w:lineRule="auto"/>
        <w:ind w:left="6120" w:firstLine="0"/>
        <w:jc w:val="left"/>
      </w:pPr>
    </w:p>
    <w:p w:rsidR="00822B6C" w:rsidRDefault="00822B6C" w:rsidP="006D2F13">
      <w:pPr>
        <w:spacing w:line="240" w:lineRule="auto"/>
        <w:ind w:left="6120" w:firstLine="0"/>
        <w:jc w:val="left"/>
      </w:pPr>
    </w:p>
    <w:p w:rsidR="00822B6C" w:rsidRDefault="00822B6C" w:rsidP="006D2F13">
      <w:pPr>
        <w:spacing w:line="240" w:lineRule="auto"/>
        <w:ind w:left="6120" w:firstLine="0"/>
        <w:jc w:val="left"/>
      </w:pPr>
    </w:p>
    <w:p w:rsidR="00822B6C" w:rsidRDefault="006D2F13" w:rsidP="003462DB">
      <w:pPr>
        <w:spacing w:line="240" w:lineRule="auto"/>
        <w:ind w:left="6120" w:firstLine="0"/>
        <w:jc w:val="left"/>
      </w:pPr>
      <w:r>
        <w:t>Приложение</w:t>
      </w:r>
      <w:r w:rsidR="00B55BFE">
        <w:t xml:space="preserve">  </w:t>
      </w:r>
      <w:r w:rsidR="00DD1E6D">
        <w:t xml:space="preserve"> </w:t>
      </w:r>
      <w:r w:rsidR="00B55BFE">
        <w:t xml:space="preserve"> </w:t>
      </w:r>
      <w:proofErr w:type="gramStart"/>
      <w:r w:rsidR="00B55BFE">
        <w:t>к</w:t>
      </w:r>
      <w:proofErr w:type="gramEnd"/>
      <w:r w:rsidR="00B55BFE">
        <w:t xml:space="preserve"> </w:t>
      </w:r>
    </w:p>
    <w:p w:rsidR="006D2F13" w:rsidRDefault="00BB655D" w:rsidP="003462DB">
      <w:pPr>
        <w:spacing w:line="240" w:lineRule="auto"/>
        <w:ind w:left="6120" w:firstLine="0"/>
        <w:jc w:val="left"/>
      </w:pPr>
      <w:r>
        <w:t>п</w:t>
      </w:r>
      <w:r w:rsidR="006D2F13">
        <w:t xml:space="preserve">остановлению                         Местной администрации </w:t>
      </w:r>
      <w:r>
        <w:t>М</w:t>
      </w:r>
      <w:r w:rsidR="006D2F13">
        <w:t xml:space="preserve">униципального образования поселок Стрельна </w:t>
      </w:r>
    </w:p>
    <w:p w:rsidR="006D2F13" w:rsidRDefault="006D2F13" w:rsidP="003462DB">
      <w:pPr>
        <w:spacing w:line="240" w:lineRule="auto"/>
        <w:ind w:left="6120" w:firstLine="0"/>
      </w:pPr>
      <w:r>
        <w:t>от</w:t>
      </w:r>
      <w:r w:rsidR="00B33BF1">
        <w:t xml:space="preserve"> </w:t>
      </w:r>
      <w:r>
        <w:t xml:space="preserve">№ </w:t>
      </w:r>
    </w:p>
    <w:p w:rsidR="006D2F13" w:rsidRDefault="006D2F13" w:rsidP="003462DB">
      <w:pPr>
        <w:spacing w:line="240" w:lineRule="auto"/>
      </w:pPr>
    </w:p>
    <w:p w:rsidR="006D2F13" w:rsidRDefault="006D2F13" w:rsidP="003462DB">
      <w:pPr>
        <w:tabs>
          <w:tab w:val="left" w:pos="1920"/>
          <w:tab w:val="left" w:pos="7185"/>
        </w:tabs>
        <w:spacing w:line="240" w:lineRule="auto"/>
      </w:pPr>
    </w:p>
    <w:p w:rsidR="00DD1E6D" w:rsidRDefault="00822B6C" w:rsidP="003462DB">
      <w:pPr>
        <w:tabs>
          <w:tab w:val="left" w:pos="1920"/>
          <w:tab w:val="left" w:pos="7185"/>
        </w:tabs>
        <w:spacing w:line="240" w:lineRule="auto"/>
        <w:ind w:left="0" w:firstLine="1083"/>
        <w:jc w:val="center"/>
        <w:rPr>
          <w:b/>
        </w:rPr>
      </w:pPr>
      <w:r w:rsidRPr="00822B6C">
        <w:rPr>
          <w:b/>
        </w:rPr>
        <w:t xml:space="preserve">Порядок </w:t>
      </w:r>
      <w:proofErr w:type="gramStart"/>
      <w:r w:rsidR="000524AE">
        <w:rPr>
          <w:b/>
        </w:rPr>
        <w:t xml:space="preserve">разработки прогноза социально-экономического развития </w:t>
      </w:r>
      <w:r>
        <w:rPr>
          <w:b/>
        </w:rPr>
        <w:t>Внутригородского муниципального образования Санкт-Петербурга</w:t>
      </w:r>
      <w:proofErr w:type="gramEnd"/>
      <w:r>
        <w:rPr>
          <w:b/>
        </w:rPr>
        <w:t xml:space="preserve"> поселок Стрельна</w:t>
      </w:r>
    </w:p>
    <w:p w:rsidR="00822B6C" w:rsidRDefault="00822B6C" w:rsidP="003462DB">
      <w:pPr>
        <w:tabs>
          <w:tab w:val="left" w:pos="1920"/>
          <w:tab w:val="left" w:pos="7185"/>
        </w:tabs>
        <w:spacing w:line="240" w:lineRule="auto"/>
        <w:ind w:left="0" w:firstLine="1083"/>
        <w:jc w:val="center"/>
        <w:rPr>
          <w:b/>
        </w:rPr>
      </w:pPr>
    </w:p>
    <w:p w:rsidR="004E0E69" w:rsidRDefault="00DD1E6D" w:rsidP="003462DB">
      <w:pPr>
        <w:shd w:val="clear" w:color="auto" w:fill="FFFFFF"/>
        <w:spacing w:line="240" w:lineRule="auto"/>
        <w:ind w:left="0" w:firstLine="567"/>
        <w:jc w:val="center"/>
        <w:rPr>
          <w:b/>
        </w:rPr>
      </w:pPr>
      <w:r w:rsidRPr="004E0E69">
        <w:rPr>
          <w:b/>
        </w:rPr>
        <w:t>1.</w:t>
      </w:r>
      <w:r w:rsidR="004E0E69" w:rsidRPr="004E0E69">
        <w:rPr>
          <w:b/>
        </w:rPr>
        <w:t xml:space="preserve"> Основные положения</w:t>
      </w:r>
    </w:p>
    <w:p w:rsidR="004E0E69" w:rsidRPr="004E0E69" w:rsidRDefault="004E0E69" w:rsidP="003462DB">
      <w:pPr>
        <w:shd w:val="clear" w:color="auto" w:fill="FFFFFF"/>
        <w:spacing w:line="240" w:lineRule="auto"/>
        <w:ind w:left="0" w:firstLine="567"/>
        <w:jc w:val="center"/>
        <w:rPr>
          <w:b/>
        </w:rPr>
      </w:pPr>
    </w:p>
    <w:p w:rsidR="004E0E69" w:rsidRDefault="004E0E69" w:rsidP="003462DB">
      <w:pPr>
        <w:shd w:val="clear" w:color="auto" w:fill="FFFFFF"/>
        <w:spacing w:line="240" w:lineRule="auto"/>
        <w:ind w:left="0" w:firstLine="567"/>
      </w:pPr>
      <w:r>
        <w:t xml:space="preserve">1.1. </w:t>
      </w:r>
      <w:r w:rsidR="00DD1E6D" w:rsidRPr="00432BAD">
        <w:t xml:space="preserve">Настоящий Порядок разработан в соответствии </w:t>
      </w:r>
      <w:r>
        <w:t xml:space="preserve">со статьей 173 </w:t>
      </w:r>
      <w:r w:rsidR="00DD1E6D" w:rsidRPr="00432BAD">
        <w:t>Бюджетн</w:t>
      </w:r>
      <w:r>
        <w:t>ого</w:t>
      </w:r>
      <w:r w:rsidR="00DD1E6D" w:rsidRPr="00432BAD">
        <w:t xml:space="preserve"> кодекс</w:t>
      </w:r>
      <w:r>
        <w:t>а</w:t>
      </w:r>
      <w:r w:rsidR="00DD1E6D" w:rsidRPr="00432BAD">
        <w:t xml:space="preserve"> Российской Федерации</w:t>
      </w:r>
      <w:r>
        <w:t xml:space="preserve"> и устанавливает порядок разработки прогноза социально-экономического развития (дале</w:t>
      </w:r>
      <w:proofErr w:type="gramStart"/>
      <w:r>
        <w:t>е-</w:t>
      </w:r>
      <w:proofErr w:type="gramEnd"/>
      <w:r>
        <w:t xml:space="preserve"> Прогноз) </w:t>
      </w:r>
      <w:r w:rsidRPr="004E0E69">
        <w:t>Внутригородского муниципального образования Санкт-Петербурга поселок Стрельна</w:t>
      </w:r>
      <w:r>
        <w:t xml:space="preserve"> (далее- МО пос. Стрельна).</w:t>
      </w:r>
    </w:p>
    <w:p w:rsidR="004E0E69" w:rsidRDefault="004E0E69" w:rsidP="003462DB">
      <w:pPr>
        <w:shd w:val="clear" w:color="auto" w:fill="FFFFFF"/>
        <w:spacing w:line="240" w:lineRule="auto"/>
        <w:ind w:left="0" w:firstLine="567"/>
      </w:pPr>
      <w:r>
        <w:t xml:space="preserve">1.2. Прогноз разрабатывается Местной администрацией Муниципального образования поселок Стрельна (далее </w:t>
      </w:r>
      <w:proofErr w:type="gramStart"/>
      <w:r>
        <w:t>–м</w:t>
      </w:r>
      <w:proofErr w:type="gramEnd"/>
      <w:r>
        <w:t>естная администрация) ежегодно на период не менее трех лет (на очередной финансовый год и на плановый период). Под плановым периодом подразумевается два финансовых года, следующих за очередным финансовым годом.</w:t>
      </w:r>
    </w:p>
    <w:p w:rsidR="004E0E69" w:rsidRDefault="004E0E69" w:rsidP="003462DB">
      <w:pPr>
        <w:shd w:val="clear" w:color="auto" w:fill="FFFFFF"/>
        <w:spacing w:line="240" w:lineRule="auto"/>
        <w:ind w:left="0" w:firstLine="567"/>
      </w:pPr>
      <w:r>
        <w:t>1.3. Прогноз разрабатывается в целях определения тенденций социально-экономического развития МО пос. Стрельна на среднесрочную перспективу. Прогноз является основой для разработки проекта бюджета МО пос. Стрельна на очередной финансовый год и на плановый период.</w:t>
      </w:r>
    </w:p>
    <w:p w:rsidR="004E0E69" w:rsidRDefault="004E0E69" w:rsidP="003462DB">
      <w:pPr>
        <w:shd w:val="clear" w:color="auto" w:fill="FFFFFF"/>
        <w:spacing w:line="240" w:lineRule="auto"/>
        <w:ind w:left="0" w:firstLine="567"/>
      </w:pPr>
      <w:r>
        <w:t>1.4. Прогноз одобряется Главой местной администрации одновременно с принятием решения о внесении проекта бюджета в Муниципальный совет Муници</w:t>
      </w:r>
      <w:r w:rsidR="00514239">
        <w:t>пального образования поселок Стрельна на очередной финансовый год и на плановый период.</w:t>
      </w:r>
    </w:p>
    <w:p w:rsidR="00514239" w:rsidRPr="008E6B7D" w:rsidRDefault="00514239" w:rsidP="003462DB">
      <w:pPr>
        <w:shd w:val="clear" w:color="auto" w:fill="FFFFFF"/>
        <w:spacing w:line="240" w:lineRule="auto"/>
        <w:ind w:left="0" w:firstLine="567"/>
      </w:pPr>
      <w:r>
        <w:t xml:space="preserve">2. </w:t>
      </w:r>
      <w:r w:rsidR="008E6B7D" w:rsidRPr="008E6B7D">
        <w:t xml:space="preserve">Пояснительная записка формируется по разделам, отражающим структуру основных показателей социально-экономического развития муниципального образования: </w:t>
      </w:r>
    </w:p>
    <w:p w:rsidR="007D1891" w:rsidRDefault="00514239" w:rsidP="003462DB">
      <w:pPr>
        <w:shd w:val="clear" w:color="auto" w:fill="FFFFFF"/>
        <w:spacing w:line="240" w:lineRule="auto"/>
        <w:ind w:left="0" w:firstLine="567"/>
        <w:rPr>
          <w:rFonts w:ascii="Tahoma" w:hAnsi="Tahoma" w:cs="Tahoma"/>
          <w:color w:val="292929"/>
          <w:sz w:val="29"/>
          <w:szCs w:val="29"/>
          <w:shd w:val="clear" w:color="auto" w:fill="FFFFFF"/>
        </w:rPr>
      </w:pPr>
      <w:r>
        <w:t>2.1</w:t>
      </w:r>
      <w:r w:rsidRPr="007D1891">
        <w:t xml:space="preserve">. </w:t>
      </w:r>
      <w:r w:rsidR="00D04D0A" w:rsidRPr="007D1891">
        <w:rPr>
          <w:color w:val="292929"/>
          <w:shd w:val="clear" w:color="auto" w:fill="FFFFFF"/>
        </w:rPr>
        <w:t>В пояснительной записке к Прогнозу приводятся обоснования параметров Прогноза, в том числе их сопоставление с ранее утвержденными параметрами с указанием причин и факторов прогнозируемых изменений</w:t>
      </w:r>
      <w:r w:rsidR="007D1891" w:rsidRPr="007D1891">
        <w:rPr>
          <w:color w:val="292929"/>
          <w:shd w:val="clear" w:color="auto" w:fill="FFFFFF"/>
        </w:rPr>
        <w:t xml:space="preserve">. </w:t>
      </w:r>
    </w:p>
    <w:p w:rsidR="007D1891" w:rsidRDefault="007D1891" w:rsidP="003462DB">
      <w:pPr>
        <w:shd w:val="clear" w:color="auto" w:fill="FFFFFF"/>
        <w:spacing w:line="240" w:lineRule="auto"/>
        <w:ind w:left="0" w:firstLine="567"/>
      </w:pPr>
      <w:r w:rsidRPr="007D1891">
        <w:rPr>
          <w:color w:val="292929"/>
          <w:shd w:val="clear" w:color="auto" w:fill="FFFFFF"/>
        </w:rPr>
        <w:t>Пояснительная записка</w:t>
      </w:r>
      <w:r>
        <w:rPr>
          <w:rFonts w:ascii="Tahoma" w:hAnsi="Tahoma" w:cs="Tahoma"/>
          <w:color w:val="292929"/>
          <w:sz w:val="29"/>
          <w:szCs w:val="29"/>
          <w:shd w:val="clear" w:color="auto" w:fill="FFFFFF"/>
        </w:rPr>
        <w:t xml:space="preserve"> </w:t>
      </w:r>
      <w:r w:rsidR="00FE40E9">
        <w:t>содержит</w:t>
      </w:r>
      <w:r w:rsidR="00727AF0">
        <w:t xml:space="preserve"> о</w:t>
      </w:r>
      <w:r w:rsidR="00D04D0A">
        <w:t xml:space="preserve">сновные тенденции социально-экономического развития МО пос. Стрельна </w:t>
      </w:r>
      <w:r>
        <w:t>на очередной финансовый год и на плановый период</w:t>
      </w:r>
      <w:r w:rsidR="00727AF0">
        <w:t>, включающая:</w:t>
      </w:r>
    </w:p>
    <w:p w:rsidR="007D1891" w:rsidRDefault="007D1891" w:rsidP="003462DB">
      <w:pPr>
        <w:shd w:val="clear" w:color="auto" w:fill="FFFFFF"/>
        <w:spacing w:line="240" w:lineRule="auto"/>
        <w:ind w:left="0" w:firstLine="567"/>
      </w:pPr>
      <w:r>
        <w:t>- Основные приоритеты  социально-экономического развития Муниципального образования поселок Стрельна в среднесрочной перспективе</w:t>
      </w:r>
    </w:p>
    <w:p w:rsidR="007D1891" w:rsidRPr="007D1891" w:rsidRDefault="007D1891" w:rsidP="003462DB">
      <w:pPr>
        <w:spacing w:line="240" w:lineRule="auto"/>
        <w:ind w:left="0" w:firstLine="567"/>
      </w:pPr>
      <w:r>
        <w:t xml:space="preserve">- </w:t>
      </w:r>
      <w:r w:rsidRPr="007D1891">
        <w:t>Прогноз доходной части бюджета Муниципального образования поселок Стрельна</w:t>
      </w:r>
      <w:r>
        <w:t xml:space="preserve"> </w:t>
      </w:r>
      <w:r w:rsidRPr="007D1891">
        <w:t>на очередной финансовый год и на плановый период.</w:t>
      </w:r>
    </w:p>
    <w:p w:rsidR="007D1891" w:rsidRDefault="007D1891" w:rsidP="00EC258F">
      <w:pPr>
        <w:spacing w:line="240" w:lineRule="auto"/>
        <w:ind w:left="0" w:firstLine="567"/>
      </w:pPr>
      <w:r>
        <w:t xml:space="preserve">- </w:t>
      </w:r>
      <w:r w:rsidRPr="007D1891">
        <w:t xml:space="preserve">Прогноз </w:t>
      </w:r>
      <w:r>
        <w:t>расходной</w:t>
      </w:r>
      <w:r w:rsidRPr="007D1891">
        <w:t xml:space="preserve"> части бюджета Муниципального образования поселок Стрельна</w:t>
      </w:r>
      <w:r>
        <w:t xml:space="preserve"> </w:t>
      </w:r>
      <w:r w:rsidRPr="007D1891">
        <w:t>на очередной финансовый год и на плановый период.</w:t>
      </w:r>
    </w:p>
    <w:p w:rsidR="00727AF0" w:rsidRDefault="007D1891" w:rsidP="003462DB">
      <w:pPr>
        <w:shd w:val="clear" w:color="auto" w:fill="FFFFFF"/>
        <w:spacing w:line="240" w:lineRule="auto"/>
        <w:ind w:left="0" w:firstLine="567"/>
      </w:pPr>
      <w:r>
        <w:t>- Оценка изменения основных показателей прогноза социально-экономического развития</w:t>
      </w:r>
      <w:r w:rsidRPr="007D1891">
        <w:t xml:space="preserve"> </w:t>
      </w:r>
      <w:r>
        <w:t>МО пос. Стрельна за текущий год и год, предшествующий году разработки прогноза</w:t>
      </w:r>
      <w:r w:rsidR="00727AF0">
        <w:t>.</w:t>
      </w:r>
    </w:p>
    <w:p w:rsidR="003503E0" w:rsidRPr="003503E0" w:rsidRDefault="003503E0" w:rsidP="003462DB">
      <w:pPr>
        <w:shd w:val="clear" w:color="auto" w:fill="FFFFFF"/>
        <w:spacing w:line="240" w:lineRule="auto"/>
        <w:ind w:left="0" w:firstLine="567"/>
      </w:pPr>
      <w:r w:rsidRPr="003503E0">
        <w:t>Прогноз включает в себя таблицу с отчетными и прогнозными значениями основных показателей социально-эк</w:t>
      </w:r>
      <w:r>
        <w:t xml:space="preserve">ономического развития </w:t>
      </w:r>
      <w:r w:rsidR="00727AF0">
        <w:t xml:space="preserve">МО пос. Стрельна </w:t>
      </w:r>
      <w:r w:rsidRPr="003503E0">
        <w:t>(приложение №1</w:t>
      </w:r>
      <w:r w:rsidR="00727AF0">
        <w:t xml:space="preserve"> </w:t>
      </w:r>
      <w:r w:rsidRPr="003503E0">
        <w:t>к Положению).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t xml:space="preserve">  3. Порядок разработки Прогноза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t>3.1. При разработке Прогноза в качестве источника информации используется: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t xml:space="preserve">- статистическая информация Управления Федеральной службы государственной статистики по </w:t>
      </w:r>
      <w:proofErr w:type="gramStart"/>
      <w:r>
        <w:t>г</w:t>
      </w:r>
      <w:proofErr w:type="gramEnd"/>
      <w:r>
        <w:t>. Санкт-Петербургу и Ленинградской области;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lastRenderedPageBreak/>
        <w:t>- данные исполнительных органов государственной власти Санкт-Петербурга;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t>- перечень и значения основных параметров, использующихся при подготовке муниципальной составляющей проекта бюджета Санкт-Петербурга;</w:t>
      </w:r>
    </w:p>
    <w:p w:rsidR="00514239" w:rsidRDefault="00514239" w:rsidP="003462DB">
      <w:pPr>
        <w:shd w:val="clear" w:color="auto" w:fill="FFFFFF"/>
        <w:spacing w:line="240" w:lineRule="auto"/>
        <w:ind w:left="0" w:firstLine="567"/>
      </w:pPr>
      <w:r>
        <w:t>- основные показатели социально-экономического развития МО пос. Стрельна</w:t>
      </w:r>
      <w:r w:rsidR="00052BAC">
        <w:t xml:space="preserve"> за предыдущи</w:t>
      </w:r>
      <w:r w:rsidR="00BD2793">
        <w:t>й</w:t>
      </w:r>
      <w:r w:rsidR="00052BAC">
        <w:t xml:space="preserve"> год;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-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- собственные оценочные и прогнозные данные.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3.2. Прогноз разрабатывается путем уточнения параметров отчетного, текущего, планового периодов и добавления параметров второго планового периода.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3.3. Раздел «Основные показатели прогноза социально-экономического развития МО пос. Стрельна» включает количественные и качественные характеристики развития</w:t>
      </w:r>
      <w:r w:rsidR="00BD2793">
        <w:t xml:space="preserve"> МО</w:t>
      </w:r>
      <w:r>
        <w:t>, выраженные через систему прогнозных показателей.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3.4. Разработка Прогноза осуществляется в соответствии с перечнем показателей прогноза социально-экономического развития МО пос. Стрельна согласно приложению к Порядку.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>3.5. Изменение Прогноза в ходе составления и рассмотрения  проекта бюджета влечет за собой изменение основных ха</w:t>
      </w:r>
      <w:r w:rsidR="00145D87">
        <w:t>р</w:t>
      </w:r>
      <w:r>
        <w:t>актеристик проекта бюджета.</w:t>
      </w:r>
    </w:p>
    <w:p w:rsidR="00052BAC" w:rsidRDefault="00052BAC" w:rsidP="003462DB">
      <w:pPr>
        <w:shd w:val="clear" w:color="auto" w:fill="FFFFFF"/>
        <w:spacing w:line="240" w:lineRule="auto"/>
        <w:ind w:left="0" w:firstLine="567"/>
      </w:pPr>
      <w:r>
        <w:t xml:space="preserve">3.6. Прогноз разрабатывается в сроки, установленные порядком составления проекта бюджета </w:t>
      </w:r>
      <w:r w:rsidR="00145D87">
        <w:t>МО пос. Стрельна.</w:t>
      </w:r>
      <w:r>
        <w:t xml:space="preserve"> </w:t>
      </w:r>
    </w:p>
    <w:p w:rsidR="00727AF0" w:rsidRDefault="00727AF0" w:rsidP="003462DB">
      <w:pPr>
        <w:shd w:val="clear" w:color="auto" w:fill="FFFFFF"/>
        <w:spacing w:line="240" w:lineRule="auto"/>
        <w:ind w:left="0" w:firstLine="567"/>
      </w:pPr>
    </w:p>
    <w:p w:rsidR="00727AF0" w:rsidRDefault="00727AF0" w:rsidP="003462DB">
      <w:pPr>
        <w:shd w:val="clear" w:color="auto" w:fill="FFFFFF"/>
        <w:spacing w:line="240" w:lineRule="auto"/>
        <w:ind w:left="0" w:firstLine="567"/>
      </w:pPr>
    </w:p>
    <w:p w:rsidR="00727AF0" w:rsidRDefault="00727AF0" w:rsidP="003462DB">
      <w:pPr>
        <w:shd w:val="clear" w:color="auto" w:fill="FFFFFF"/>
        <w:spacing w:line="240" w:lineRule="auto"/>
        <w:ind w:left="0" w:firstLine="567"/>
      </w:pPr>
    </w:p>
    <w:p w:rsidR="00727AF0" w:rsidRDefault="00727AF0" w:rsidP="003462DB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3462DB" w:rsidRDefault="003462DB">
      <w:pPr>
        <w:spacing w:line="240" w:lineRule="auto"/>
        <w:ind w:left="0" w:firstLine="0"/>
        <w:jc w:val="left"/>
        <w:sectPr w:rsidR="003462DB" w:rsidSect="007D1891">
          <w:pgSz w:w="11906" w:h="16838"/>
          <w:pgMar w:top="1134" w:right="851" w:bottom="426" w:left="1418" w:header="709" w:footer="709" w:gutter="0"/>
          <w:cols w:space="708"/>
          <w:docGrid w:linePitch="360"/>
        </w:sectPr>
      </w:pPr>
    </w:p>
    <w:p w:rsidR="00727AF0" w:rsidRDefault="00727AF0" w:rsidP="003462DB">
      <w:pPr>
        <w:shd w:val="clear" w:color="auto" w:fill="FFFFFF"/>
        <w:spacing w:line="240" w:lineRule="auto"/>
        <w:ind w:left="0" w:firstLine="0"/>
      </w:pPr>
    </w:p>
    <w:p w:rsidR="003462DB" w:rsidRDefault="003462DB" w:rsidP="003462DB">
      <w:pPr>
        <w:tabs>
          <w:tab w:val="left" w:pos="1920"/>
          <w:tab w:val="left" w:pos="5103"/>
          <w:tab w:val="left" w:pos="7185"/>
        </w:tabs>
        <w:spacing w:line="240" w:lineRule="auto"/>
        <w:ind w:left="0" w:firstLine="10065"/>
        <w:jc w:val="center"/>
      </w:pPr>
      <w:r>
        <w:t>Приложение № 1</w:t>
      </w:r>
      <w:r w:rsidRPr="003462DB">
        <w:rPr>
          <w:b/>
        </w:rPr>
        <w:t xml:space="preserve"> </w:t>
      </w:r>
      <w:r w:rsidRPr="003462DB">
        <w:t>к Порядку разработки прогноза</w:t>
      </w:r>
    </w:p>
    <w:p w:rsidR="003462DB" w:rsidRDefault="003462DB" w:rsidP="003462DB">
      <w:pPr>
        <w:tabs>
          <w:tab w:val="left" w:pos="1920"/>
          <w:tab w:val="left" w:pos="5103"/>
          <w:tab w:val="left" w:pos="7185"/>
        </w:tabs>
        <w:spacing w:line="240" w:lineRule="auto"/>
        <w:ind w:left="0" w:firstLine="10065"/>
      </w:pPr>
      <w:r w:rsidRPr="003462DB">
        <w:t xml:space="preserve">социально-экономического развития </w:t>
      </w:r>
      <w:r>
        <w:t xml:space="preserve">          </w:t>
      </w:r>
    </w:p>
    <w:p w:rsidR="003462DB" w:rsidRDefault="003462DB" w:rsidP="003462DB">
      <w:pPr>
        <w:tabs>
          <w:tab w:val="left" w:pos="1920"/>
          <w:tab w:val="left" w:pos="7185"/>
        </w:tabs>
        <w:spacing w:line="240" w:lineRule="auto"/>
        <w:ind w:left="0" w:firstLine="10065"/>
        <w:jc w:val="center"/>
        <w:rPr>
          <w:b/>
        </w:rPr>
      </w:pPr>
      <w:r w:rsidRPr="003462DB">
        <w:t xml:space="preserve">Внутригородского муниципального образования </w:t>
      </w:r>
    </w:p>
    <w:p w:rsidR="00727AF0" w:rsidRDefault="003462DB" w:rsidP="003462DB">
      <w:pPr>
        <w:shd w:val="clear" w:color="auto" w:fill="FFFFFF"/>
        <w:tabs>
          <w:tab w:val="left" w:pos="10130"/>
        </w:tabs>
        <w:spacing w:line="240" w:lineRule="auto"/>
        <w:ind w:left="0" w:firstLine="10065"/>
      </w:pPr>
      <w:r w:rsidRPr="003462DB">
        <w:t>Санкт-Петербурга поселок Стрельна</w:t>
      </w: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514239">
      <w:pPr>
        <w:shd w:val="clear" w:color="auto" w:fill="FFFFFF"/>
        <w:spacing w:line="240" w:lineRule="auto"/>
        <w:ind w:left="0" w:firstLine="567"/>
      </w:pPr>
    </w:p>
    <w:p w:rsidR="00727AF0" w:rsidRDefault="00727AF0" w:rsidP="00727AF0">
      <w:pPr>
        <w:spacing w:line="360" w:lineRule="atLeast"/>
        <w:jc w:val="center"/>
        <w:textAlignment w:val="baseline"/>
        <w:rPr>
          <w:sz w:val="17"/>
          <w:szCs w:val="17"/>
        </w:rPr>
      </w:pPr>
      <w:r>
        <w:rPr>
          <w:b/>
          <w:bCs/>
          <w:sz w:val="17"/>
          <w:szCs w:val="17"/>
          <w:bdr w:val="none" w:sz="0" w:space="0" w:color="auto" w:frame="1"/>
        </w:rPr>
        <w:t>Показатели прогноза социально-экономического развития МО поселок Стрельна</w:t>
      </w:r>
    </w:p>
    <w:tbl>
      <w:tblPr>
        <w:tblW w:w="14708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941"/>
        <w:gridCol w:w="2576"/>
        <w:gridCol w:w="1742"/>
        <w:gridCol w:w="1843"/>
        <w:gridCol w:w="1134"/>
        <w:gridCol w:w="1559"/>
        <w:gridCol w:w="1697"/>
        <w:gridCol w:w="1134"/>
        <w:gridCol w:w="1041"/>
        <w:gridCol w:w="1041"/>
      </w:tblGrid>
      <w:tr w:rsidR="00727AF0" w:rsidTr="00F90C9E">
        <w:trPr>
          <w:trHeight w:val="300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№</w:t>
            </w:r>
          </w:p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3462D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462DB">
              <w:rPr>
                <w:sz w:val="20"/>
                <w:szCs w:val="20"/>
              </w:rPr>
              <w:t>/</w:t>
            </w:r>
            <w:proofErr w:type="spellStart"/>
            <w:r w:rsidRPr="003462D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Показатель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Код статьи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Данные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План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Оценка</w:t>
            </w:r>
          </w:p>
        </w:tc>
        <w:tc>
          <w:tcPr>
            <w:tcW w:w="32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Прогноз, тыс. руб.</w:t>
            </w: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20__ год</w:t>
            </w:r>
          </w:p>
        </w:tc>
      </w:tr>
      <w:tr w:rsidR="00727AF0" w:rsidTr="00F90C9E">
        <w:trPr>
          <w:trHeight w:val="300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1.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Демографические показатели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тыс</w:t>
            </w:r>
            <w:proofErr w:type="gramStart"/>
            <w:r w:rsidRPr="003462DB">
              <w:rPr>
                <w:sz w:val="20"/>
                <w:szCs w:val="20"/>
              </w:rPr>
              <w:t>.ч</w:t>
            </w:r>
            <w:proofErr w:type="gramEnd"/>
            <w:r w:rsidRPr="003462DB">
              <w:rPr>
                <w:sz w:val="20"/>
                <w:szCs w:val="20"/>
              </w:rPr>
              <w:t>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</w:t>
            </w:r>
            <w:proofErr w:type="gramStart"/>
            <w:r w:rsidRPr="003462DB">
              <w:rPr>
                <w:sz w:val="20"/>
                <w:szCs w:val="20"/>
              </w:rPr>
              <w:t>к</w:t>
            </w:r>
            <w:proofErr w:type="gramEnd"/>
            <w:r w:rsidRPr="003462DB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2.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Доходы: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тыс</w:t>
            </w:r>
            <w:proofErr w:type="gramStart"/>
            <w:r w:rsidRPr="003462DB">
              <w:rPr>
                <w:sz w:val="20"/>
                <w:szCs w:val="20"/>
              </w:rPr>
              <w:t>.р</w:t>
            </w:r>
            <w:proofErr w:type="gramEnd"/>
            <w:r w:rsidRPr="003462DB">
              <w:rPr>
                <w:sz w:val="20"/>
                <w:szCs w:val="20"/>
              </w:rPr>
              <w:t>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Налоговые доходы: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Дотации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доходной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Субвенции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доходной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Субсидии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доходной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Расходы, в том числе: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Муниципальный Совет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1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1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Функционирования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</w:t>
            </w:r>
            <w:r w:rsidRPr="003462DB">
              <w:rPr>
                <w:sz w:val="20"/>
                <w:szCs w:val="20"/>
              </w:rPr>
              <w:lastRenderedPageBreak/>
              <w:t>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Содействие развитию малого бизнеса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3462DB">
              <w:rPr>
                <w:sz w:val="20"/>
                <w:szCs w:val="20"/>
              </w:rPr>
              <w:t>Професиональная</w:t>
            </w:r>
            <w:proofErr w:type="spellEnd"/>
            <w:r w:rsidRPr="003462DB">
              <w:rPr>
                <w:sz w:val="20"/>
                <w:szCs w:val="20"/>
              </w:rPr>
              <w:t xml:space="preserve"> подготовка, переподготовка и повышение квалификации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Культура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27AF0" w:rsidTr="00F90C9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3462DB">
              <w:rPr>
                <w:sz w:val="20"/>
                <w:szCs w:val="20"/>
              </w:rPr>
              <w:t>в</w:t>
            </w:r>
            <w:proofErr w:type="gramEnd"/>
            <w:r w:rsidRPr="003462DB">
              <w:rPr>
                <w:sz w:val="20"/>
                <w:szCs w:val="20"/>
              </w:rPr>
              <w:t xml:space="preserve"> % к расходной части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62DB">
              <w:rPr>
                <w:sz w:val="20"/>
                <w:szCs w:val="20"/>
              </w:rPr>
              <w:br/>
            </w:r>
          </w:p>
        </w:tc>
        <w:tc>
          <w:tcPr>
            <w:tcW w:w="1697" w:type="dxa"/>
            <w:shd w:val="clear" w:color="auto" w:fill="F8F8F8"/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bottom"/>
            <w:hideMark/>
          </w:tcPr>
          <w:p w:rsidR="00727AF0" w:rsidRPr="003462DB" w:rsidRDefault="00727AF0" w:rsidP="003462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="00727AF0" w:rsidRDefault="00727AF0" w:rsidP="00727AF0"/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DD1E6D" w:rsidRDefault="00DD1E6D" w:rsidP="00DD1E6D">
      <w:pPr>
        <w:pStyle w:val="aa"/>
        <w:spacing w:after="283"/>
        <w:jc w:val="both"/>
        <w:rPr>
          <w:rFonts w:ascii="Times New Roman" w:hAnsi="Times New Roman"/>
          <w:sz w:val="24"/>
        </w:rPr>
      </w:pPr>
    </w:p>
    <w:p w:rsidR="000E686B" w:rsidRPr="000E686B" w:rsidRDefault="000E686B" w:rsidP="00DD1E6D">
      <w:pPr>
        <w:tabs>
          <w:tab w:val="left" w:pos="142"/>
          <w:tab w:val="left" w:pos="7185"/>
        </w:tabs>
        <w:ind w:left="0" w:firstLine="0"/>
        <w:jc w:val="center"/>
      </w:pPr>
    </w:p>
    <w:sectPr w:rsidR="000E686B" w:rsidRPr="000E686B" w:rsidSect="003462DB">
      <w:pgSz w:w="16838" w:h="11906" w:orient="landscape"/>
      <w:pgMar w:top="141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Ўм§А????Ўм§А?-???Ўм§А????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C15"/>
    <w:multiLevelType w:val="hybridMultilevel"/>
    <w:tmpl w:val="2C46D512"/>
    <w:lvl w:ilvl="0" w:tplc="B91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D0FC3"/>
    <w:multiLevelType w:val="hybridMultilevel"/>
    <w:tmpl w:val="29CE22C6"/>
    <w:lvl w:ilvl="0" w:tplc="6FCE91CA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D55CA"/>
    <w:multiLevelType w:val="multilevel"/>
    <w:tmpl w:val="FB2A469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8615C"/>
    <w:multiLevelType w:val="hybridMultilevel"/>
    <w:tmpl w:val="E244D6EC"/>
    <w:lvl w:ilvl="0" w:tplc="C1F44A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A609B"/>
    <w:multiLevelType w:val="hybridMultilevel"/>
    <w:tmpl w:val="B6D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21FAB"/>
    <w:rsid w:val="00026CC2"/>
    <w:rsid w:val="000524AE"/>
    <w:rsid w:val="00052BAC"/>
    <w:rsid w:val="00081D03"/>
    <w:rsid w:val="00086015"/>
    <w:rsid w:val="00092CC7"/>
    <w:rsid w:val="000B6F16"/>
    <w:rsid w:val="000D03DD"/>
    <w:rsid w:val="000D3C3C"/>
    <w:rsid w:val="000E1D92"/>
    <w:rsid w:val="000E686B"/>
    <w:rsid w:val="00124A4D"/>
    <w:rsid w:val="0012522F"/>
    <w:rsid w:val="00140EE2"/>
    <w:rsid w:val="00145D87"/>
    <w:rsid w:val="00190BB3"/>
    <w:rsid w:val="001F50CC"/>
    <w:rsid w:val="001F74A5"/>
    <w:rsid w:val="00201F5F"/>
    <w:rsid w:val="002451C4"/>
    <w:rsid w:val="002540C1"/>
    <w:rsid w:val="002753C6"/>
    <w:rsid w:val="002A3CE1"/>
    <w:rsid w:val="002F042D"/>
    <w:rsid w:val="003133A5"/>
    <w:rsid w:val="00326D7A"/>
    <w:rsid w:val="00326E82"/>
    <w:rsid w:val="003334D8"/>
    <w:rsid w:val="00344A0E"/>
    <w:rsid w:val="003462DB"/>
    <w:rsid w:val="003503E0"/>
    <w:rsid w:val="0039768C"/>
    <w:rsid w:val="00432BAD"/>
    <w:rsid w:val="0044264F"/>
    <w:rsid w:val="004B1011"/>
    <w:rsid w:val="004E0E69"/>
    <w:rsid w:val="004E4867"/>
    <w:rsid w:val="004E5D9E"/>
    <w:rsid w:val="004F5958"/>
    <w:rsid w:val="00511E65"/>
    <w:rsid w:val="00514239"/>
    <w:rsid w:val="0057598C"/>
    <w:rsid w:val="005A2FA5"/>
    <w:rsid w:val="005C762E"/>
    <w:rsid w:val="005E7218"/>
    <w:rsid w:val="006138B6"/>
    <w:rsid w:val="006616EF"/>
    <w:rsid w:val="00670E96"/>
    <w:rsid w:val="006813E3"/>
    <w:rsid w:val="006B220C"/>
    <w:rsid w:val="006D2F13"/>
    <w:rsid w:val="006D42B6"/>
    <w:rsid w:val="006E7592"/>
    <w:rsid w:val="00727AF0"/>
    <w:rsid w:val="007A7FA9"/>
    <w:rsid w:val="007D1891"/>
    <w:rsid w:val="007E1C76"/>
    <w:rsid w:val="007E215A"/>
    <w:rsid w:val="008100AF"/>
    <w:rsid w:val="0082086E"/>
    <w:rsid w:val="00822B6C"/>
    <w:rsid w:val="0082336D"/>
    <w:rsid w:val="00845995"/>
    <w:rsid w:val="0089173C"/>
    <w:rsid w:val="008B19B3"/>
    <w:rsid w:val="008C04AF"/>
    <w:rsid w:val="008E3235"/>
    <w:rsid w:val="008E6B7D"/>
    <w:rsid w:val="008E6B97"/>
    <w:rsid w:val="008F2D01"/>
    <w:rsid w:val="009046A6"/>
    <w:rsid w:val="009933BF"/>
    <w:rsid w:val="00994451"/>
    <w:rsid w:val="009D1241"/>
    <w:rsid w:val="00A069BF"/>
    <w:rsid w:val="00A22EC8"/>
    <w:rsid w:val="00A3555E"/>
    <w:rsid w:val="00A423D6"/>
    <w:rsid w:val="00A55810"/>
    <w:rsid w:val="00A6523E"/>
    <w:rsid w:val="00AD36AE"/>
    <w:rsid w:val="00AF4612"/>
    <w:rsid w:val="00B1223A"/>
    <w:rsid w:val="00B303B4"/>
    <w:rsid w:val="00B33BF1"/>
    <w:rsid w:val="00B501FF"/>
    <w:rsid w:val="00B55BFE"/>
    <w:rsid w:val="00B67DEE"/>
    <w:rsid w:val="00B85AC1"/>
    <w:rsid w:val="00BB3BDA"/>
    <w:rsid w:val="00BB655D"/>
    <w:rsid w:val="00BD2793"/>
    <w:rsid w:val="00C21FAB"/>
    <w:rsid w:val="00C36604"/>
    <w:rsid w:val="00C5775B"/>
    <w:rsid w:val="00CA1470"/>
    <w:rsid w:val="00CB12BB"/>
    <w:rsid w:val="00CB16FC"/>
    <w:rsid w:val="00D04D0A"/>
    <w:rsid w:val="00D04EF4"/>
    <w:rsid w:val="00D05BA5"/>
    <w:rsid w:val="00DD1E6D"/>
    <w:rsid w:val="00DF49A9"/>
    <w:rsid w:val="00E749BF"/>
    <w:rsid w:val="00EB6BFA"/>
    <w:rsid w:val="00EC258F"/>
    <w:rsid w:val="00EC3EB5"/>
    <w:rsid w:val="00EE119A"/>
    <w:rsid w:val="00EE2953"/>
    <w:rsid w:val="00F92FC1"/>
    <w:rsid w:val="00FA2BA0"/>
    <w:rsid w:val="00FD62B9"/>
    <w:rsid w:val="00FE40E9"/>
    <w:rsid w:val="00FE6A10"/>
    <w:rsid w:val="00F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AB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EC8"/>
    <w:pPr>
      <w:keepNext/>
      <w:spacing w:line="240" w:lineRule="auto"/>
      <w:ind w:left="0" w:firstLine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70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A6523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23E"/>
    <w:pPr>
      <w:widowControl w:val="0"/>
      <w:shd w:val="clear" w:color="auto" w:fill="FFFFFF"/>
      <w:spacing w:after="780" w:line="274" w:lineRule="exact"/>
      <w:ind w:left="0" w:firstLine="0"/>
      <w:jc w:val="left"/>
    </w:pPr>
    <w:rPr>
      <w:b/>
      <w:bCs/>
      <w:sz w:val="23"/>
      <w:szCs w:val="23"/>
    </w:rPr>
  </w:style>
  <w:style w:type="character" w:customStyle="1" w:styleId="a4">
    <w:name w:val="Основной текст_"/>
    <w:link w:val="11"/>
    <w:rsid w:val="003976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39768C"/>
    <w:pPr>
      <w:widowControl w:val="0"/>
      <w:shd w:val="clear" w:color="auto" w:fill="FFFFFF"/>
      <w:spacing w:before="360" w:line="274" w:lineRule="exact"/>
      <w:ind w:left="0" w:firstLine="0"/>
      <w:jc w:val="center"/>
    </w:pPr>
    <w:rPr>
      <w:sz w:val="23"/>
      <w:szCs w:val="23"/>
    </w:rPr>
  </w:style>
  <w:style w:type="paragraph" w:styleId="a5">
    <w:name w:val="Balloon Text"/>
    <w:basedOn w:val="a"/>
    <w:link w:val="a6"/>
    <w:rsid w:val="00EB6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B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2EC8"/>
    <w:rPr>
      <w:b/>
      <w:sz w:val="24"/>
    </w:rPr>
  </w:style>
  <w:style w:type="paragraph" w:styleId="a7">
    <w:name w:val="Normal (Web)"/>
    <w:basedOn w:val="a"/>
    <w:uiPriority w:val="99"/>
    <w:unhideWhenUsed/>
    <w:rsid w:val="002A3CE1"/>
    <w:pPr>
      <w:spacing w:line="240" w:lineRule="auto"/>
      <w:ind w:left="0" w:firstLine="0"/>
      <w:jc w:val="left"/>
    </w:pPr>
  </w:style>
  <w:style w:type="character" w:customStyle="1" w:styleId="fontstyle21">
    <w:name w:val="fontstyle21"/>
    <w:basedOn w:val="a0"/>
    <w:rsid w:val="002A3CE1"/>
    <w:rPr>
      <w:rFonts w:ascii="Times New Roman" w:hAnsi="Times New Roman" w:cs="Times New Roman" w:hint="default"/>
      <w:sz w:val="16"/>
      <w:szCs w:val="16"/>
    </w:rPr>
  </w:style>
  <w:style w:type="character" w:customStyle="1" w:styleId="hyperlink">
    <w:name w:val="hyperlink"/>
    <w:basedOn w:val="a0"/>
    <w:rsid w:val="002A3CE1"/>
    <w:rPr>
      <w:strike w:val="0"/>
      <w:dstrike w:val="0"/>
      <w:color w:val="0000FF"/>
      <w:u w:val="none"/>
      <w:effect w:val="none"/>
    </w:rPr>
  </w:style>
  <w:style w:type="character" w:styleId="a8">
    <w:name w:val="Hyperlink"/>
    <w:basedOn w:val="a0"/>
    <w:uiPriority w:val="99"/>
    <w:unhideWhenUsed/>
    <w:rsid w:val="00AF4612"/>
    <w:rPr>
      <w:color w:val="0000FF"/>
      <w:u w:val="single"/>
    </w:rPr>
  </w:style>
  <w:style w:type="character" w:styleId="a9">
    <w:name w:val="FollowedHyperlink"/>
    <w:basedOn w:val="a0"/>
    <w:rsid w:val="00AF4612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DD1E6D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ConsPlusNormal">
    <w:name w:val="ConsPlusNormal"/>
    <w:rsid w:val="00FE40E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/upload_files/docs/mobudget/control/budjet_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6227-0036-4EC0-821F-2960D465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3</cp:revision>
  <cp:lastPrinted>2021-02-19T08:14:00Z</cp:lastPrinted>
  <dcterms:created xsi:type="dcterms:W3CDTF">2021-03-23T13:37:00Z</dcterms:created>
  <dcterms:modified xsi:type="dcterms:W3CDTF">2021-03-24T09:49:00Z</dcterms:modified>
</cp:coreProperties>
</file>