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FF" w:rsidRDefault="000D27FF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</w:p>
    <w:p w:rsidR="000D27FF" w:rsidRDefault="00C72643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bookmarkStart w:id="0" w:name="_GoBack"/>
      <w:r>
        <w:rPr>
          <w:rFonts w:eastAsia="Times New Roman" w:cs="Times New Roman"/>
          <w:b/>
          <w:color w:val="00000A"/>
          <w:sz w:val="28"/>
          <w:vertAlign w:val="subscript"/>
        </w:rPr>
        <w:t>Пояснительная записка</w:t>
      </w:r>
    </w:p>
    <w:p w:rsidR="000D27FF" w:rsidRDefault="00C72643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 xml:space="preserve">к проекту Решения  Муниципального Совета Муниципального образования поселок Стрельна «О внесении изменений в бюджет Муниципального образования поселок Стрельна </w:t>
      </w:r>
      <w:r>
        <w:rPr>
          <w:rFonts w:eastAsia="Times New Roman" w:cs="Times New Roman"/>
          <w:b/>
          <w:color w:val="00000A"/>
          <w:sz w:val="28"/>
          <w:vertAlign w:val="subscript"/>
        </w:rPr>
        <w:t>на 2019 год»</w:t>
      </w:r>
    </w:p>
    <w:p w:rsidR="000D27FF" w:rsidRDefault="00C72643">
      <w:pPr>
        <w:pStyle w:val="Standard"/>
        <w:spacing w:line="240" w:lineRule="exact"/>
        <w:ind w:right="43"/>
        <w:jc w:val="center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(заседание Муниципального Совета 3 декабря 2019 г.)</w:t>
      </w:r>
      <w:bookmarkEnd w:id="0"/>
      <w:r>
        <w:rPr>
          <w:rFonts w:eastAsia="Times New Roman" w:cs="Times New Roman"/>
          <w:b/>
          <w:color w:val="00000A"/>
          <w:sz w:val="28"/>
          <w:vertAlign w:val="subscript"/>
        </w:rPr>
        <w:br/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color w:val="00000A"/>
          <w:sz w:val="28"/>
          <w:vertAlign w:val="subscript"/>
        </w:rPr>
      </w:pPr>
      <w:r>
        <w:rPr>
          <w:rFonts w:eastAsia="Times New Roman" w:cs="Times New Roman"/>
          <w:b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>Местная администрация предлагает проект Решения «О внесении изменений в бюджет Муниципального образования поселок Стрельна на 2019 год».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Для эффективного и качественного исполнения бюджет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а Муниципального образования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.С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трельна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на 2019 год предлагаем следующее перераспределение бюджетных ассигнований между целевыми статьями :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УВЕЛИЧИТЬ: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-Проведение санитарных рубок, а также удаление аварийных, больных деревьев и кустарников в отношении з</w:t>
      </w:r>
      <w:r>
        <w:rPr>
          <w:rFonts w:eastAsia="Times New Roman" w:cs="Times New Roman"/>
          <w:color w:val="00000A"/>
          <w:sz w:val="28"/>
          <w:vertAlign w:val="subscript"/>
        </w:rPr>
        <w:t>еленых насаждений внутриквартального озеленения -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 +36,0тыс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уб. </w:t>
      </w:r>
      <w:r>
        <w:rPr>
          <w:rFonts w:eastAsia="Times New Roman" w:cs="Times New Roman"/>
          <w:color w:val="00000A"/>
          <w:sz w:val="28"/>
          <w:vertAlign w:val="subscript"/>
        </w:rPr>
        <w:t>(для удаления сухих деревьев);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-Текущий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ремот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придомовых территорий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 xml:space="preserve"> ,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 xml:space="preserve"> проездов, въездов, пешеходных дорожек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+ 11,5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тыс.руб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 (составление смет);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-Установка и содержание МАФ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+33,0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>(приобретение скамеек по заявлениям жителей);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ab/>
      </w:r>
      <w:r>
        <w:rPr>
          <w:rFonts w:eastAsia="Times New Roman" w:cs="Times New Roman"/>
          <w:color w:val="00000A"/>
          <w:sz w:val="28"/>
          <w:vertAlign w:val="subscript"/>
        </w:rPr>
        <w:t xml:space="preserve">-Финансовое обеспечение деятельности МКУ МО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.С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трельна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«Стрельна» раздел 0801 -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+442,4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тыс.руб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>(для организации новогодних праздников)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УМЕНЬШИТЬ: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-Выполнение работ по оформлению к праздничным мероприятия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м на территории Муниципального образования поселок Стрельна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-34,8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. </w:t>
      </w:r>
      <w:r>
        <w:rPr>
          <w:rFonts w:eastAsia="Times New Roman" w:cs="Times New Roman"/>
          <w:color w:val="00000A"/>
          <w:sz w:val="28"/>
          <w:vertAlign w:val="subscript"/>
        </w:rPr>
        <w:t>(экономия от проведения аукциона);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-Временное трудоустройство несовершеннолетних в возрасте от 14 до 18 лет в свободное от учебы время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-12,4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(неиспользованные бюджетны</w:t>
      </w:r>
      <w:r>
        <w:rPr>
          <w:rFonts w:eastAsia="Times New Roman" w:cs="Times New Roman"/>
          <w:color w:val="00000A"/>
          <w:sz w:val="28"/>
          <w:vertAlign w:val="subscript"/>
        </w:rPr>
        <w:t>е ассигнования);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b/>
          <w:bCs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-Озеленение территорий зеленых насаждений общего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пользованияф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местного значения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-2,0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(неиспользованные бюджетные ассигнования);</w:t>
      </w:r>
    </w:p>
    <w:p w:rsidR="000D27FF" w:rsidRDefault="00C72643">
      <w:pPr>
        <w:pStyle w:val="Standard"/>
        <w:spacing w:line="240" w:lineRule="exact"/>
        <w:ind w:right="43"/>
        <w:jc w:val="both"/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-Создание зон отдыха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-17,7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 (</w:t>
      </w:r>
      <w:r>
        <w:rPr>
          <w:rFonts w:eastAsia="Times New Roman" w:cs="Times New Roman"/>
          <w:color w:val="00000A"/>
          <w:sz w:val="28"/>
          <w:vertAlign w:val="subscript"/>
        </w:rPr>
        <w:t>неиспользованные бюджетные ассигнования);</w:t>
      </w:r>
    </w:p>
    <w:p w:rsidR="000D27FF" w:rsidRDefault="00C72643">
      <w:pPr>
        <w:pStyle w:val="Standard"/>
        <w:spacing w:line="240" w:lineRule="exact"/>
        <w:ind w:right="43"/>
        <w:jc w:val="both"/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-Выплата 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ежемесячной доплаты к пенсии лицам, замещавшим муниципальные должности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-430,0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 (</w:t>
      </w:r>
      <w:r>
        <w:rPr>
          <w:rFonts w:eastAsia="Times New Roman" w:cs="Times New Roman"/>
          <w:color w:val="00000A"/>
          <w:sz w:val="28"/>
          <w:vertAlign w:val="subscript"/>
        </w:rPr>
        <w:t>неиспользованные бюджетные ассигнования);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>-Оказание натуральной помощи малообеспеченным гражданам, находящимся в трудной жизненной ситуации, в виде обеспечения их то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пливом - </w:t>
      </w:r>
      <w:r>
        <w:rPr>
          <w:rFonts w:eastAsia="Times New Roman" w:cs="Times New Roman"/>
          <w:b/>
          <w:bCs/>
          <w:color w:val="00000A"/>
          <w:sz w:val="28"/>
          <w:vertAlign w:val="subscript"/>
        </w:rPr>
        <w:t xml:space="preserve">-26,0 </w:t>
      </w:r>
      <w:proofErr w:type="spell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b/>
          <w:bCs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 (неиспользованные бюджетные ассигнования).</w:t>
      </w:r>
    </w:p>
    <w:p w:rsidR="000D27FF" w:rsidRDefault="000D27FF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ab/>
        <w:t xml:space="preserve">В период проведения выборов в ОМСУ при увольнении Главы МО, Главы МА было произведено начисление и перечисление компенсационных выплат  за неиспользованные отпуска, что повлекло за собой 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недостаток бюджетных ассигнований по целевым статьям 0020000011 и 0020000031. В связи с этим, необходимо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переаспределить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бюджетные ассигнования между следующими целевыми статьями: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89801020020000011100 - +31,0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.;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89801030020000022100 - -46,6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>.</w:t>
      </w:r>
      <w:r>
        <w:rPr>
          <w:rFonts w:eastAsia="Times New Roman" w:cs="Times New Roman"/>
          <w:color w:val="00000A"/>
          <w:sz w:val="28"/>
          <w:vertAlign w:val="subscript"/>
        </w:rPr>
        <w:t xml:space="preserve"> (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неиспользоаванные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 бюджетные ассигнования);</w:t>
      </w:r>
    </w:p>
    <w:p w:rsidR="000D27FF" w:rsidRDefault="00C72643">
      <w:pPr>
        <w:pStyle w:val="Standard"/>
        <w:spacing w:line="240" w:lineRule="exact"/>
        <w:ind w:right="43"/>
        <w:jc w:val="both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 xml:space="preserve">98501040020000031100 — +15,6  </w:t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тыс</w:t>
      </w:r>
      <w:proofErr w:type="gramStart"/>
      <w:r>
        <w:rPr>
          <w:rFonts w:eastAsia="Times New Roman" w:cs="Times New Roman"/>
          <w:color w:val="00000A"/>
          <w:sz w:val="28"/>
          <w:vertAlign w:val="subscript"/>
        </w:rPr>
        <w:t>.р</w:t>
      </w:r>
      <w:proofErr w:type="gramEnd"/>
      <w:r>
        <w:rPr>
          <w:rFonts w:eastAsia="Times New Roman" w:cs="Times New Roman"/>
          <w:color w:val="00000A"/>
          <w:sz w:val="28"/>
          <w:vertAlign w:val="subscript"/>
        </w:rPr>
        <w:t>уб</w:t>
      </w:r>
      <w:proofErr w:type="spellEnd"/>
      <w:r>
        <w:rPr>
          <w:rFonts w:eastAsia="Times New Roman" w:cs="Times New Roman"/>
          <w:color w:val="00000A"/>
          <w:sz w:val="28"/>
          <w:vertAlign w:val="subscript"/>
        </w:rPr>
        <w:t xml:space="preserve">.     </w:t>
      </w:r>
    </w:p>
    <w:p w:rsidR="000D27FF" w:rsidRDefault="000D27FF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</w:p>
    <w:p w:rsidR="000D27FF" w:rsidRDefault="00C7264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Глава местной администрации</w:t>
      </w:r>
    </w:p>
    <w:p w:rsidR="000D27FF" w:rsidRDefault="00C7264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Муниципального образования</w:t>
      </w:r>
    </w:p>
    <w:p w:rsidR="000D27FF" w:rsidRDefault="00C7264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color w:val="00000A"/>
          <w:sz w:val="28"/>
          <w:vertAlign w:val="subscript"/>
        </w:rPr>
      </w:pPr>
      <w:r>
        <w:rPr>
          <w:rFonts w:eastAsia="Times New Roman" w:cs="Times New Roman"/>
          <w:color w:val="00000A"/>
          <w:sz w:val="28"/>
          <w:vertAlign w:val="subscript"/>
        </w:rPr>
        <w:t>поселок Стрельна</w:t>
      </w:r>
      <w:r>
        <w:rPr>
          <w:rFonts w:eastAsia="Times New Roman" w:cs="Times New Roman"/>
          <w:color w:val="00000A"/>
          <w:sz w:val="28"/>
          <w:vertAlign w:val="subscript"/>
        </w:rPr>
        <w:tab/>
      </w:r>
      <w:proofErr w:type="spellStart"/>
      <w:r>
        <w:rPr>
          <w:rFonts w:eastAsia="Times New Roman" w:cs="Times New Roman"/>
          <w:color w:val="00000A"/>
          <w:sz w:val="28"/>
          <w:vertAlign w:val="subscript"/>
        </w:rPr>
        <w:t>И.А.Климачева</w:t>
      </w:r>
      <w:proofErr w:type="spellEnd"/>
    </w:p>
    <w:p w:rsidR="000D27FF" w:rsidRDefault="000D27FF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14"/>
          <w:szCs w:val="14"/>
          <w:vertAlign w:val="subscript"/>
        </w:rPr>
      </w:pPr>
    </w:p>
    <w:p w:rsidR="000D27FF" w:rsidRDefault="00C72643">
      <w:pPr>
        <w:pStyle w:val="Standard"/>
        <w:tabs>
          <w:tab w:val="right" w:pos="9354"/>
        </w:tabs>
        <w:spacing w:line="240" w:lineRule="exact"/>
        <w:rPr>
          <w:rFonts w:eastAsia="Times New Roman" w:cs="Times New Roman"/>
          <w:i/>
          <w:iCs/>
          <w:color w:val="00000A"/>
          <w:sz w:val="14"/>
          <w:szCs w:val="14"/>
          <w:vertAlign w:val="subscript"/>
        </w:rPr>
      </w:pPr>
      <w:r>
        <w:rPr>
          <w:rFonts w:eastAsia="Times New Roman" w:cs="Times New Roman"/>
          <w:i/>
          <w:iCs/>
          <w:color w:val="00000A"/>
          <w:sz w:val="14"/>
          <w:szCs w:val="14"/>
          <w:vertAlign w:val="subscript"/>
        </w:rPr>
        <w:t>Гаврилова Н.Е.,421-53-07</w:t>
      </w:r>
    </w:p>
    <w:sectPr w:rsidR="000D27FF">
      <w:pgSz w:w="12240" w:h="15840"/>
      <w:pgMar w:top="986" w:right="1800" w:bottom="98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43" w:rsidRDefault="00C72643">
      <w:r>
        <w:separator/>
      </w:r>
    </w:p>
  </w:endnote>
  <w:endnote w:type="continuationSeparator" w:id="0">
    <w:p w:rsidR="00C72643" w:rsidRDefault="00C7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Kabarett Simpl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43" w:rsidRDefault="00C72643">
      <w:r>
        <w:rPr>
          <w:color w:val="000000"/>
        </w:rPr>
        <w:separator/>
      </w:r>
    </w:p>
  </w:footnote>
  <w:footnote w:type="continuationSeparator" w:id="0">
    <w:p w:rsidR="00C72643" w:rsidRDefault="00C7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D27FF"/>
    <w:rsid w:val="000D27FF"/>
    <w:rsid w:val="00A62188"/>
    <w:rsid w:val="00C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Digital-агентство Ji-Touch</dc:creator>
  <cp:lastModifiedBy>Ji-Touch</cp:lastModifiedBy>
  <cp:revision>1</cp:revision>
  <cp:lastPrinted>2019-07-10T12:22:00Z</cp:lastPrinted>
  <dcterms:created xsi:type="dcterms:W3CDTF">2019-12-02T14:54:00Z</dcterms:created>
  <dcterms:modified xsi:type="dcterms:W3CDTF">2019-12-02T14:55:00Z</dcterms:modified>
</cp:coreProperties>
</file>