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A8010" w14:textId="77777777" w:rsidR="00575425" w:rsidRDefault="00575425" w:rsidP="005754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9D79EAB" wp14:editId="0AF5BB90">
            <wp:extent cx="9215675" cy="5438775"/>
            <wp:effectExtent l="0" t="0" r="5080" b="0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E1CC3EF-15E0-4187-8696-11C3665AB6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0E1CC3EF-15E0-4187-8696-11C3665AB68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8" b="11695"/>
                    <a:stretch/>
                  </pic:blipFill>
                  <pic:spPr bwMode="auto">
                    <a:xfrm>
                      <a:off x="0" y="0"/>
                      <a:ext cx="9223945" cy="5443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F8E4BF3" w14:textId="77777777" w:rsidR="00575425" w:rsidRDefault="0057542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80A58A" w14:textId="77777777" w:rsidR="00575425" w:rsidRDefault="00575425" w:rsidP="005754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75425" w:rsidSect="0057542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20A700D" w14:textId="10293FC8" w:rsidR="00F31C64" w:rsidRPr="00F31C64" w:rsidRDefault="00F31C64" w:rsidP="005754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C6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Показатели мониторинга социально-экономического развития</w:t>
      </w:r>
    </w:p>
    <w:p w14:paraId="7B3ADCC0" w14:textId="65795885" w:rsidR="00F31C64" w:rsidRPr="00F31C64" w:rsidRDefault="00F31C64" w:rsidP="005754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C64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поселок Стрельна</w:t>
      </w:r>
    </w:p>
    <w:p w14:paraId="46077879" w14:textId="4DF251AB" w:rsidR="00575425" w:rsidRDefault="00F31C64" w:rsidP="005754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C64">
        <w:rPr>
          <w:rFonts w:ascii="Times New Roman" w:hAnsi="Times New Roman" w:cs="Times New Roman"/>
          <w:b/>
          <w:bCs/>
          <w:sz w:val="24"/>
          <w:szCs w:val="24"/>
        </w:rPr>
        <w:t>2019 год</w:t>
      </w:r>
    </w:p>
    <w:p w14:paraId="6433E9F5" w14:textId="77777777" w:rsidR="00575425" w:rsidRPr="00F31C64" w:rsidRDefault="00575425" w:rsidP="005754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03" w:type="dxa"/>
        <w:tblInd w:w="-41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8"/>
        <w:gridCol w:w="1655"/>
      </w:tblGrid>
      <w:tr w:rsidR="00F31C64" w:rsidRPr="00F31C64" w14:paraId="27412A39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2F3D205B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</w:t>
            </w:r>
          </w:p>
        </w:tc>
        <w:tc>
          <w:tcPr>
            <w:tcW w:w="1655" w:type="dxa"/>
          </w:tcPr>
          <w:p w14:paraId="57926BDF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/>
                <w:sz w:val="24"/>
                <w:szCs w:val="24"/>
              </w:rPr>
              <w:t>Текущее значение</w:t>
            </w:r>
          </w:p>
        </w:tc>
      </w:tr>
      <w:tr w:rsidR="00F31C64" w:rsidRPr="00F31C64" w14:paraId="247675BE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09FD88E1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населения, проживающего на территории муниципального образования</w:t>
            </w:r>
          </w:p>
        </w:tc>
        <w:tc>
          <w:tcPr>
            <w:tcW w:w="1655" w:type="dxa"/>
          </w:tcPr>
          <w:p w14:paraId="4D1E74DF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15 006</w:t>
            </w:r>
          </w:p>
        </w:tc>
      </w:tr>
      <w:tr w:rsidR="00F31C64" w:rsidRPr="00F31C64" w14:paraId="455A3A32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6F8FAE9F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детей, проживающих на территории муниципального образования</w:t>
            </w:r>
          </w:p>
        </w:tc>
        <w:tc>
          <w:tcPr>
            <w:tcW w:w="1655" w:type="dxa"/>
          </w:tcPr>
          <w:p w14:paraId="45255C7E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2 771</w:t>
            </w:r>
          </w:p>
        </w:tc>
      </w:tr>
      <w:tr w:rsidR="00F31C64" w:rsidRPr="00F31C64" w14:paraId="1E7B9D09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317763A3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Планируемый объем доходной части бюджета муниципального образования</w:t>
            </w:r>
          </w:p>
        </w:tc>
        <w:tc>
          <w:tcPr>
            <w:tcW w:w="1655" w:type="dxa"/>
          </w:tcPr>
          <w:p w14:paraId="33B0BE27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84 609,1</w:t>
            </w:r>
          </w:p>
        </w:tc>
      </w:tr>
      <w:tr w:rsidR="00F31C64" w:rsidRPr="00F31C64" w14:paraId="474568D6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074424F6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бюджета муниципального образования</w:t>
            </w:r>
          </w:p>
        </w:tc>
        <w:tc>
          <w:tcPr>
            <w:tcW w:w="1655" w:type="dxa"/>
          </w:tcPr>
          <w:p w14:paraId="3494B08A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98 475,2</w:t>
            </w:r>
          </w:p>
        </w:tc>
      </w:tr>
      <w:tr w:rsidR="00F31C64" w:rsidRPr="00F31C64" w14:paraId="11A32404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4CD3B741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Планируемый объем расходной части бюджета муниципального образования</w:t>
            </w:r>
          </w:p>
        </w:tc>
        <w:tc>
          <w:tcPr>
            <w:tcW w:w="1655" w:type="dxa"/>
          </w:tcPr>
          <w:p w14:paraId="0059D73E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120 100,2</w:t>
            </w:r>
          </w:p>
        </w:tc>
      </w:tr>
      <w:tr w:rsidR="00F31C64" w:rsidRPr="00F31C64" w14:paraId="6AC73501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3AA973AA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бюджета муниципального образования</w:t>
            </w:r>
          </w:p>
        </w:tc>
        <w:tc>
          <w:tcPr>
            <w:tcW w:w="1655" w:type="dxa"/>
          </w:tcPr>
          <w:p w14:paraId="7C69329A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119 668,2</w:t>
            </w:r>
          </w:p>
        </w:tc>
      </w:tr>
      <w:tr w:rsidR="00F31C64" w:rsidRPr="00F31C64" w14:paraId="37F4D197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77495953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бюджета муниципального образования без учета расходов, произведенных за счет субвенций из бюджета Санкт-Петербурга</w:t>
            </w:r>
          </w:p>
        </w:tc>
        <w:tc>
          <w:tcPr>
            <w:tcW w:w="1655" w:type="dxa"/>
          </w:tcPr>
          <w:p w14:paraId="64C0150F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96 748</w:t>
            </w:r>
          </w:p>
        </w:tc>
      </w:tr>
      <w:tr w:rsidR="00F31C64" w:rsidRPr="00F31C64" w14:paraId="40BCC982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46197256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Объем фактически профинансированных расходов на содержание органов местного самоуправления муниципального образования</w:t>
            </w:r>
          </w:p>
        </w:tc>
        <w:tc>
          <w:tcPr>
            <w:tcW w:w="1655" w:type="dxa"/>
          </w:tcPr>
          <w:p w14:paraId="40420B6A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13 834,5</w:t>
            </w:r>
          </w:p>
        </w:tc>
      </w:tr>
      <w:tr w:rsidR="00F31C64" w:rsidRPr="00F31C64" w14:paraId="644EEB05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258B5E90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Общая сумма заключенных муниципальных контрактов для обеспечения муниципальных нужд</w:t>
            </w:r>
          </w:p>
        </w:tc>
        <w:tc>
          <w:tcPr>
            <w:tcW w:w="1655" w:type="dxa"/>
          </w:tcPr>
          <w:p w14:paraId="48AB0796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90 618,4</w:t>
            </w:r>
          </w:p>
        </w:tc>
      </w:tr>
      <w:tr w:rsidR="00F31C64" w:rsidRPr="00F31C64" w14:paraId="50CCDF83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429AFD60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Сумма муниципальных контрактов, заключенных по результатам конкурентных способов определения поставщиков (подрядчиков, исполнителей)</w:t>
            </w:r>
          </w:p>
        </w:tc>
        <w:tc>
          <w:tcPr>
            <w:tcW w:w="1655" w:type="dxa"/>
          </w:tcPr>
          <w:p w14:paraId="2579E82D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77 306,3</w:t>
            </w:r>
          </w:p>
        </w:tc>
      </w:tr>
      <w:tr w:rsidR="00F31C64" w:rsidRPr="00F31C64" w14:paraId="6B312B8A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5EA78446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Сумма средств местного бюджета, направленная в отчетном периоде на проведение благоустройства территории муниципального образования</w:t>
            </w:r>
          </w:p>
        </w:tc>
        <w:tc>
          <w:tcPr>
            <w:tcW w:w="1655" w:type="dxa"/>
          </w:tcPr>
          <w:p w14:paraId="24B26749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53 750,6</w:t>
            </w:r>
          </w:p>
        </w:tc>
      </w:tr>
      <w:tr w:rsidR="00F31C64" w:rsidRPr="00F31C64" w14:paraId="34880D65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58604D09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</w:t>
            </w:r>
          </w:p>
        </w:tc>
        <w:tc>
          <w:tcPr>
            <w:tcW w:w="1655" w:type="dxa"/>
          </w:tcPr>
          <w:p w14:paraId="549A0A40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31C64" w:rsidRPr="00F31C64" w14:paraId="11699538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6276B4DB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детей-сирот и детей, оставшихся без попечения родителей, переданных в отчетном периоде на воспитание в семьи граждан</w:t>
            </w:r>
          </w:p>
        </w:tc>
        <w:tc>
          <w:tcPr>
            <w:tcW w:w="1655" w:type="dxa"/>
          </w:tcPr>
          <w:p w14:paraId="3FA0A869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31C64" w:rsidRPr="00F31C64" w14:paraId="52F063C8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1A8E4D5A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граждан, получивших в отчетном периоде заключение органа опеки и попечительства муниципального образования о возможности быть усыновителями или опекунами (попечителями)</w:t>
            </w:r>
          </w:p>
        </w:tc>
        <w:tc>
          <w:tcPr>
            <w:tcW w:w="1655" w:type="dxa"/>
          </w:tcPr>
          <w:p w14:paraId="52B3B33F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F31C64" w:rsidRPr="00F31C64" w14:paraId="1A75A90B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6B30DF13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граждан, принявших в отчетном периоде на воспитание в семью ребенка (детей), оставшихся без попечения родителей</w:t>
            </w:r>
          </w:p>
        </w:tc>
        <w:tc>
          <w:tcPr>
            <w:tcW w:w="1655" w:type="dxa"/>
          </w:tcPr>
          <w:p w14:paraId="6D1A066E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31C64" w:rsidRPr="00F31C64" w14:paraId="052D841C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2EE2C0DF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</w:t>
            </w:r>
          </w:p>
        </w:tc>
        <w:tc>
          <w:tcPr>
            <w:tcW w:w="1655" w:type="dxa"/>
          </w:tcPr>
          <w:p w14:paraId="59CF6A4A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16 527,5</w:t>
            </w:r>
          </w:p>
        </w:tc>
      </w:tr>
      <w:tr w:rsidR="00F31C64" w:rsidRPr="00F31C64" w14:paraId="2B64B026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3E31D6E0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Численность граждан муниципального образования, принявших в отчетном периоде участие в местных праздничных и иных зрелищных мероприятиях муниципального образования</w:t>
            </w:r>
          </w:p>
        </w:tc>
        <w:tc>
          <w:tcPr>
            <w:tcW w:w="1655" w:type="dxa"/>
          </w:tcPr>
          <w:p w14:paraId="1819A892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7 270</w:t>
            </w:r>
          </w:p>
        </w:tc>
      </w:tr>
      <w:tr w:rsidR="00F31C64" w:rsidRPr="00F31C64" w14:paraId="1FA2399B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50C663BE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граждан муниципального образования, принявших в отчетном периоде участие в физкультурных, физкультурно-оздоровительных и спортивных мероприятиях муниципального образования</w:t>
            </w:r>
          </w:p>
        </w:tc>
        <w:tc>
          <w:tcPr>
            <w:tcW w:w="1655" w:type="dxa"/>
          </w:tcPr>
          <w:p w14:paraId="6AD244B1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6 234</w:t>
            </w:r>
          </w:p>
        </w:tc>
      </w:tr>
      <w:tr w:rsidR="00F31C64" w:rsidRPr="00F31C64" w14:paraId="34EC39CA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2D88BA2A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граждан муниципального образования, принявших участие в отчетном периоде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655" w:type="dxa"/>
          </w:tcPr>
          <w:p w14:paraId="70096ECA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2 895</w:t>
            </w:r>
          </w:p>
        </w:tc>
      </w:tr>
      <w:tr w:rsidR="00F31C64" w:rsidRPr="00F31C64" w14:paraId="02B0F919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6571BE57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граждан муниципального образования, принявших в отчетном периоде участие в досуговых мероприятиях муниципального образования</w:t>
            </w:r>
          </w:p>
        </w:tc>
        <w:tc>
          <w:tcPr>
            <w:tcW w:w="1655" w:type="dxa"/>
          </w:tcPr>
          <w:p w14:paraId="2ACFD87D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5 900</w:t>
            </w:r>
          </w:p>
        </w:tc>
      </w:tr>
      <w:tr w:rsidR="00F31C64" w:rsidRPr="00F31C64" w14:paraId="28646BFB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5A50E4B6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Тираж муниципального периодического печатного издания</w:t>
            </w:r>
          </w:p>
        </w:tc>
        <w:tc>
          <w:tcPr>
            <w:tcW w:w="1655" w:type="dxa"/>
          </w:tcPr>
          <w:p w14:paraId="4D82A799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60 000</w:t>
            </w:r>
          </w:p>
        </w:tc>
      </w:tr>
      <w:tr w:rsidR="00F31C64" w:rsidRPr="00F31C64" w14:paraId="63BD6782" w14:textId="77777777" w:rsidTr="00F31C64">
        <w:tblPrEx>
          <w:tblCellMar>
            <w:top w:w="0" w:type="dxa"/>
            <w:bottom w:w="0" w:type="dxa"/>
          </w:tblCellMar>
        </w:tblPrEx>
        <w:tc>
          <w:tcPr>
            <w:tcW w:w="8648" w:type="dxa"/>
          </w:tcPr>
          <w:p w14:paraId="2F8F3608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Сумма муниципальных контрактов в сфере благоустройства городской среды (включая уборку территорий, ремонт тротуаров, озеленение, создание пешеходной инфраструктуры, благоустройство пустырей и заброшенных зон), заключенных с организациями частной формы собственности</w:t>
            </w:r>
          </w:p>
        </w:tc>
        <w:tc>
          <w:tcPr>
            <w:tcW w:w="1655" w:type="dxa"/>
          </w:tcPr>
          <w:p w14:paraId="656EB908" w14:textId="77777777" w:rsidR="00F31C64" w:rsidRPr="00F31C64" w:rsidRDefault="00F31C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C64">
              <w:rPr>
                <w:rFonts w:ascii="Times New Roman" w:hAnsi="Times New Roman" w:cs="Times New Roman"/>
                <w:bCs/>
                <w:sz w:val="24"/>
                <w:szCs w:val="24"/>
              </w:rPr>
              <w:t>53 567,1</w:t>
            </w:r>
          </w:p>
        </w:tc>
      </w:tr>
    </w:tbl>
    <w:p w14:paraId="7438CCE0" w14:textId="17BC8081" w:rsidR="00000000" w:rsidRDefault="00575425"/>
    <w:p w14:paraId="359A839F" w14:textId="03B82B6E" w:rsidR="00575425" w:rsidRDefault="00575425" w:rsidP="00575425"/>
    <w:p w14:paraId="4B66C512" w14:textId="55C8BF03" w:rsidR="00575425" w:rsidRDefault="00575425" w:rsidP="00575425">
      <w:pPr>
        <w:tabs>
          <w:tab w:val="left" w:pos="3210"/>
        </w:tabs>
      </w:pPr>
      <w:r>
        <w:tab/>
      </w:r>
    </w:p>
    <w:p w14:paraId="1154A764" w14:textId="77777777" w:rsidR="00575425" w:rsidRDefault="00575425">
      <w:r>
        <w:br w:type="page"/>
      </w:r>
    </w:p>
    <w:p w14:paraId="7ECE26D8" w14:textId="4B6A1089" w:rsidR="00575425" w:rsidRDefault="00575425" w:rsidP="00575425">
      <w:pPr>
        <w:pStyle w:val="tree-level-item"/>
        <w:spacing w:before="0" w:beforeAutospacing="0" w:after="0" w:afterAutospacing="0"/>
        <w:jc w:val="center"/>
        <w:textAlignment w:val="center"/>
        <w:rPr>
          <w:b/>
          <w:bCs/>
          <w:color w:val="6E5C23"/>
        </w:rPr>
      </w:pPr>
      <w:r w:rsidRPr="00575425">
        <w:rPr>
          <w:b/>
          <w:bCs/>
          <w:color w:val="6E5C23"/>
        </w:rPr>
        <w:lastRenderedPageBreak/>
        <w:t xml:space="preserve">Показатели оценки эффективности деятельности органов местного самоуправления </w:t>
      </w:r>
    </w:p>
    <w:p w14:paraId="3F09465D" w14:textId="77777777" w:rsidR="00575425" w:rsidRDefault="00575425" w:rsidP="00575425">
      <w:pPr>
        <w:pStyle w:val="tree-level-item"/>
        <w:spacing w:before="0" w:beforeAutospacing="0" w:after="0" w:afterAutospacing="0"/>
        <w:jc w:val="center"/>
        <w:textAlignment w:val="center"/>
        <w:rPr>
          <w:b/>
          <w:bCs/>
          <w:color w:val="6E5C23"/>
        </w:rPr>
      </w:pPr>
    </w:p>
    <w:tbl>
      <w:tblPr>
        <w:tblW w:w="0" w:type="auto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5"/>
        <w:gridCol w:w="1183"/>
        <w:gridCol w:w="1453"/>
      </w:tblGrid>
      <w:tr w:rsidR="00575425" w:rsidRPr="00575425" w14:paraId="025C70C2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8E82E04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</w:t>
            </w:r>
          </w:p>
        </w:tc>
        <w:tc>
          <w:tcPr>
            <w:tcW w:w="0" w:type="auto"/>
          </w:tcPr>
          <w:p w14:paraId="4B53007A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/>
                <w:sz w:val="24"/>
                <w:szCs w:val="24"/>
              </w:rPr>
              <w:t>Текущее значение</w:t>
            </w:r>
          </w:p>
        </w:tc>
        <w:tc>
          <w:tcPr>
            <w:tcW w:w="0" w:type="auto"/>
          </w:tcPr>
          <w:p w14:paraId="4A463497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575425" w:rsidRPr="00575425" w14:paraId="0460F0C3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F5E652B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в отчетном периоде доходной части местного бюджета</w:t>
            </w:r>
          </w:p>
        </w:tc>
        <w:tc>
          <w:tcPr>
            <w:tcW w:w="0" w:type="auto"/>
          </w:tcPr>
          <w:p w14:paraId="581C50AE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14FFB1A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13,5</w:t>
            </w:r>
          </w:p>
        </w:tc>
      </w:tr>
      <w:tr w:rsidR="00575425" w:rsidRPr="00575425" w14:paraId="21F18B02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60113ED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в отчетном периоде расходной части бюджета муниципального образования</w:t>
            </w:r>
          </w:p>
        </w:tc>
        <w:tc>
          <w:tcPr>
            <w:tcW w:w="0" w:type="auto"/>
          </w:tcPr>
          <w:p w14:paraId="6DE2CA7F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99,64</w:t>
            </w:r>
          </w:p>
        </w:tc>
        <w:tc>
          <w:tcPr>
            <w:tcW w:w="0" w:type="auto"/>
          </w:tcPr>
          <w:p w14:paraId="307F6279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575425" w:rsidRPr="00575425" w14:paraId="092A2638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A6E9767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Доля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общей сумме расходов бюджета муниципального образования</w:t>
            </w:r>
          </w:p>
        </w:tc>
        <w:tc>
          <w:tcPr>
            <w:tcW w:w="0" w:type="auto"/>
          </w:tcPr>
          <w:p w14:paraId="1727D057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14,3</w:t>
            </w:r>
          </w:p>
        </w:tc>
        <w:tc>
          <w:tcPr>
            <w:tcW w:w="0" w:type="auto"/>
          </w:tcPr>
          <w:p w14:paraId="6D7052EC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575425" w:rsidRPr="00575425" w14:paraId="4652DABC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108D6D6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Сумма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расчете на одного жителя муниципального образования</w:t>
            </w:r>
          </w:p>
        </w:tc>
        <w:tc>
          <w:tcPr>
            <w:tcW w:w="0" w:type="auto"/>
          </w:tcPr>
          <w:p w14:paraId="62A72B58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0,922</w:t>
            </w:r>
          </w:p>
        </w:tc>
        <w:tc>
          <w:tcPr>
            <w:tcW w:w="0" w:type="auto"/>
          </w:tcPr>
          <w:p w14:paraId="4236AB35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575425" w:rsidRPr="00575425" w14:paraId="7D6D5023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39E26E6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Отношение суммы муниципальных контрактов, заключенных по результатам конкурентных способов определения поставщиков, к общей сумме заключенных муниципальных контрактов</w:t>
            </w:r>
          </w:p>
        </w:tc>
        <w:tc>
          <w:tcPr>
            <w:tcW w:w="0" w:type="auto"/>
          </w:tcPr>
          <w:p w14:paraId="1674B968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85,31</w:t>
            </w:r>
          </w:p>
        </w:tc>
        <w:tc>
          <w:tcPr>
            <w:tcW w:w="0" w:type="auto"/>
          </w:tcPr>
          <w:p w14:paraId="16F984EE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575425" w:rsidRPr="00575425" w14:paraId="6EBF33E7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5A838F6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Сумма средств местного бюджета муниципального образования, направленная в отчетном периоде на проведение благоустройства территории муниципального образования, в расчете на одного жителя муниципального образования</w:t>
            </w:r>
          </w:p>
        </w:tc>
        <w:tc>
          <w:tcPr>
            <w:tcW w:w="0" w:type="auto"/>
          </w:tcPr>
          <w:p w14:paraId="21DF7659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3,582</w:t>
            </w:r>
          </w:p>
        </w:tc>
        <w:tc>
          <w:tcPr>
            <w:tcW w:w="0" w:type="auto"/>
          </w:tcPr>
          <w:p w14:paraId="14CBEFE7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575425" w:rsidRPr="00575425" w14:paraId="45722A6C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8370D98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Доля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образования, в общей численности детского населения муниципального образования</w:t>
            </w:r>
          </w:p>
        </w:tc>
        <w:tc>
          <w:tcPr>
            <w:tcW w:w="0" w:type="auto"/>
          </w:tcPr>
          <w:p w14:paraId="32AD3C58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0,144</w:t>
            </w:r>
          </w:p>
        </w:tc>
        <w:tc>
          <w:tcPr>
            <w:tcW w:w="0" w:type="auto"/>
          </w:tcPr>
          <w:p w14:paraId="3AF0DD9A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75425" w:rsidRPr="00575425" w14:paraId="7F9C3E94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7D24408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Соотношение количества детей-сирот и детей, оставшихся без попечения родителей, выявленных и учтенных за отчетный период, к количеству детей-сирот и детей, оставшихся без попечения родителей, переданных за отчетный период на воспитание в семьи граждан</w:t>
            </w:r>
          </w:p>
        </w:tc>
        <w:tc>
          <w:tcPr>
            <w:tcW w:w="0" w:type="auto"/>
          </w:tcPr>
          <w:p w14:paraId="24092987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0E8AD864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5,5</w:t>
            </w:r>
          </w:p>
        </w:tc>
      </w:tr>
      <w:tr w:rsidR="00575425" w:rsidRPr="00575425" w14:paraId="210A8226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819B432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Доля граждан, принявших в отчетном периоде на воспитание в свою семью ребенка-сироту (детей-сирот) и ребенка (детей), оставшихся без попечения родителей, от общего числа граждан, получивших в отчетном периоде заключение органа опеки и попечительства муниципального образования о возможности быть усыновителями или опекунами (попечителями)</w:t>
            </w:r>
          </w:p>
        </w:tc>
        <w:tc>
          <w:tcPr>
            <w:tcW w:w="0" w:type="auto"/>
          </w:tcPr>
          <w:p w14:paraId="0A39EA6D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66,667</w:t>
            </w:r>
          </w:p>
        </w:tc>
        <w:tc>
          <w:tcPr>
            <w:tcW w:w="0" w:type="auto"/>
          </w:tcPr>
          <w:p w14:paraId="6AE2FCD6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75425" w:rsidRPr="00575425" w14:paraId="49D535C9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B2FAE91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</w:t>
            </w: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досуговых мероприятий для жителей муниципального образования, в расчете на одного жителя муниципального образования</w:t>
            </w:r>
          </w:p>
        </w:tc>
        <w:tc>
          <w:tcPr>
            <w:tcW w:w="0" w:type="auto"/>
          </w:tcPr>
          <w:p w14:paraId="2076EFC2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1,101</w:t>
            </w:r>
          </w:p>
        </w:tc>
        <w:tc>
          <w:tcPr>
            <w:tcW w:w="0" w:type="auto"/>
          </w:tcPr>
          <w:p w14:paraId="0DD89B94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75425" w:rsidRPr="00575425" w14:paraId="601EAAB1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37D42A1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Удельный вес населения муниципального образования, принявшего в отчетном периоде участие в местных праздничных и иных зрелищных мероприятиях муниципального образования</w:t>
            </w:r>
          </w:p>
        </w:tc>
        <w:tc>
          <w:tcPr>
            <w:tcW w:w="0" w:type="auto"/>
          </w:tcPr>
          <w:p w14:paraId="3CDA7D8E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48,447</w:t>
            </w:r>
          </w:p>
        </w:tc>
        <w:tc>
          <w:tcPr>
            <w:tcW w:w="0" w:type="auto"/>
          </w:tcPr>
          <w:p w14:paraId="250F899A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75425" w:rsidRPr="00575425" w14:paraId="2083EB34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38728A9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Удельный вес населения муниципального образования, принявшего в отчетном периоде участие в физкультурных, физкультурно-оздоровительных и спортивных мероприятиях муниципального образования</w:t>
            </w:r>
          </w:p>
        </w:tc>
        <w:tc>
          <w:tcPr>
            <w:tcW w:w="0" w:type="auto"/>
          </w:tcPr>
          <w:p w14:paraId="678CDB30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41,543</w:t>
            </w:r>
          </w:p>
        </w:tc>
        <w:tc>
          <w:tcPr>
            <w:tcW w:w="0" w:type="auto"/>
          </w:tcPr>
          <w:p w14:paraId="21C1BD32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575425" w:rsidRPr="00575425" w14:paraId="25068F7A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FE2DAAA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Удельный вес населения муниципального образования, принявшего в отчетном периоде участие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0" w:type="auto"/>
          </w:tcPr>
          <w:p w14:paraId="684A64EF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19,292</w:t>
            </w:r>
          </w:p>
        </w:tc>
        <w:tc>
          <w:tcPr>
            <w:tcW w:w="0" w:type="auto"/>
          </w:tcPr>
          <w:p w14:paraId="090F24E1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575425" w:rsidRPr="00575425" w14:paraId="6F842A3A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7BAF698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Удельный вес населения муниципального образования, принявшего в отчетном периоде участие в досуговых мероприятиях муниципального образования</w:t>
            </w:r>
          </w:p>
        </w:tc>
        <w:tc>
          <w:tcPr>
            <w:tcW w:w="0" w:type="auto"/>
          </w:tcPr>
          <w:p w14:paraId="36DCD59F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39,318</w:t>
            </w:r>
          </w:p>
        </w:tc>
        <w:tc>
          <w:tcPr>
            <w:tcW w:w="0" w:type="auto"/>
          </w:tcPr>
          <w:p w14:paraId="50FC0622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575425" w:rsidRPr="00575425" w14:paraId="016A8B21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C54F825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экземпляров муниципального печатного средства массовой информации в расчете на одного жителя муниципального образования</w:t>
            </w:r>
          </w:p>
        </w:tc>
        <w:tc>
          <w:tcPr>
            <w:tcW w:w="0" w:type="auto"/>
          </w:tcPr>
          <w:p w14:paraId="5A26C3D4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3,998</w:t>
            </w:r>
          </w:p>
        </w:tc>
        <w:tc>
          <w:tcPr>
            <w:tcW w:w="0" w:type="auto"/>
          </w:tcPr>
          <w:p w14:paraId="1C3391BC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575425" w:rsidRPr="00575425" w14:paraId="02285DB0" w14:textId="77777777" w:rsidTr="005754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F681C72" w14:textId="77777777" w:rsidR="00575425" w:rsidRPr="00575425" w:rsidRDefault="00575425" w:rsidP="00575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Отношение суммы муниципальных контрактов в сфере благоустройства городской среды (включая уборку территорий, ремонт тротуаров, озеленение, создание пешеходной инфраструктуры, благоустройство пустырей и заброшенных зон), заключенных с организациями частной формы собственности, к общей сумме заключенных муниципальных контрактов в сфере благоустройства</w:t>
            </w:r>
          </w:p>
        </w:tc>
        <w:tc>
          <w:tcPr>
            <w:tcW w:w="0" w:type="auto"/>
          </w:tcPr>
          <w:p w14:paraId="6CCE0D6B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99,659</w:t>
            </w:r>
          </w:p>
        </w:tc>
        <w:tc>
          <w:tcPr>
            <w:tcW w:w="0" w:type="auto"/>
          </w:tcPr>
          <w:p w14:paraId="37E5B39D" w14:textId="77777777" w:rsidR="00575425" w:rsidRPr="00575425" w:rsidRDefault="00575425" w:rsidP="00A544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42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</w:tbl>
    <w:p w14:paraId="63B55EC1" w14:textId="77777777" w:rsidR="00575425" w:rsidRPr="00575425" w:rsidRDefault="00575425" w:rsidP="00575425">
      <w:pPr>
        <w:pStyle w:val="tree-level-item"/>
        <w:spacing w:before="0" w:beforeAutospacing="0" w:after="0" w:afterAutospacing="0"/>
        <w:jc w:val="center"/>
        <w:textAlignment w:val="center"/>
        <w:rPr>
          <w:b/>
          <w:bCs/>
          <w:color w:val="6E5C23"/>
        </w:rPr>
      </w:pPr>
    </w:p>
    <w:p w14:paraId="6A839A71" w14:textId="42958182" w:rsidR="00575425" w:rsidRPr="00575425" w:rsidRDefault="00575425" w:rsidP="00575425">
      <w:pPr>
        <w:tabs>
          <w:tab w:val="left" w:pos="3210"/>
        </w:tabs>
      </w:pPr>
    </w:p>
    <w:sectPr w:rsidR="00575425" w:rsidRPr="00575425" w:rsidSect="005754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756EBD"/>
    <w:multiLevelType w:val="multilevel"/>
    <w:tmpl w:val="2DA4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D8"/>
    <w:rsid w:val="00575425"/>
    <w:rsid w:val="00CF32D8"/>
    <w:rsid w:val="00F3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7A29A"/>
  <w15:docId w15:val="{EC7E2280-244F-49D2-8752-6171C2DB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ee-level-item">
    <w:name w:val="tree-level-item"/>
    <w:basedOn w:val="a"/>
    <w:rsid w:val="0057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7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1020</Words>
  <Characters>5818</Characters>
  <Application>Microsoft Office Word</Application>
  <DocSecurity>0</DocSecurity>
  <Lines>48</Lines>
  <Paragraphs>13</Paragraphs>
  <ScaleCrop>false</ScaleCrop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Evgeniy</cp:lastModifiedBy>
  <cp:revision>3</cp:revision>
  <dcterms:created xsi:type="dcterms:W3CDTF">2020-04-10T06:16:00Z</dcterms:created>
  <dcterms:modified xsi:type="dcterms:W3CDTF">2020-04-10T06:23:00Z</dcterms:modified>
</cp:coreProperties>
</file>