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46FC3" w14:textId="77777777" w:rsidR="00BC2313" w:rsidRPr="008C0165" w:rsidRDefault="00BC2313" w:rsidP="00BC2313">
      <w:pPr>
        <w:ind w:left="3969"/>
      </w:pPr>
      <w:r w:rsidRPr="008C0165">
        <w:t>Приложение 19</w:t>
      </w:r>
    </w:p>
    <w:p w14:paraId="46606DEC" w14:textId="77777777" w:rsidR="00BC2313" w:rsidRPr="008C0165" w:rsidRDefault="00BC2313" w:rsidP="00BC2313">
      <w:pPr>
        <w:ind w:left="3969"/>
      </w:pPr>
      <w:r w:rsidRPr="008C0165">
        <w:t>к постановлению Местной администрации</w:t>
      </w:r>
    </w:p>
    <w:p w14:paraId="7C65C7A7" w14:textId="77777777" w:rsidR="00BC2313" w:rsidRPr="008C0165" w:rsidRDefault="00BC2313" w:rsidP="00BC2313">
      <w:pPr>
        <w:ind w:left="3969"/>
      </w:pPr>
      <w:r w:rsidRPr="008C0165">
        <w:t>Муниципального образования поселок Стрельна</w:t>
      </w:r>
    </w:p>
    <w:p w14:paraId="67A95876" w14:textId="32C69B39" w:rsidR="00BC2313" w:rsidRDefault="00BC2313" w:rsidP="00BC2313">
      <w:pPr>
        <w:ind w:left="3969"/>
      </w:pPr>
      <w:r w:rsidRPr="008C0165">
        <w:t xml:space="preserve">от </w:t>
      </w:r>
      <w:r w:rsidR="008C0165" w:rsidRPr="008C0165">
        <w:t>18.10.2021</w:t>
      </w:r>
      <w:r w:rsidRPr="008C0165">
        <w:t xml:space="preserve"> №</w:t>
      </w:r>
      <w:r w:rsidR="008C0165" w:rsidRPr="008C0165">
        <w:t>175</w:t>
      </w:r>
    </w:p>
    <w:p w14:paraId="66B39E60" w14:textId="77777777" w:rsidR="00BC2313" w:rsidRDefault="00BC2313" w:rsidP="00BC2313">
      <w:pPr>
        <w:ind w:left="3969"/>
      </w:pPr>
    </w:p>
    <w:p w14:paraId="13CFBE37" w14:textId="77777777" w:rsidR="00BC2313" w:rsidRPr="00054F6B" w:rsidRDefault="00BC2313" w:rsidP="00BC2313">
      <w:pPr>
        <w:ind w:left="3969"/>
      </w:pPr>
    </w:p>
    <w:p w14:paraId="23C108B1" w14:textId="77777777" w:rsidR="00BC2313" w:rsidRDefault="00BC2313" w:rsidP="00BC2313">
      <w:pPr>
        <w:tabs>
          <w:tab w:val="left" w:pos="0"/>
        </w:tabs>
        <w:rPr>
          <w:b/>
        </w:rPr>
      </w:pPr>
    </w:p>
    <w:p w14:paraId="3F77376E" w14:textId="77777777" w:rsidR="00BC2313" w:rsidRDefault="00BC2313" w:rsidP="00BC2313">
      <w:pPr>
        <w:tabs>
          <w:tab w:val="left" w:pos="0"/>
        </w:tabs>
        <w:jc w:val="center"/>
        <w:rPr>
          <w:b/>
        </w:rPr>
      </w:pPr>
    </w:p>
    <w:p w14:paraId="5B965B97" w14:textId="77777777" w:rsidR="00BC2313" w:rsidRDefault="00BC2313" w:rsidP="00BC2313">
      <w:pPr>
        <w:tabs>
          <w:tab w:val="left" w:pos="0"/>
        </w:tabs>
        <w:jc w:val="center"/>
        <w:rPr>
          <w:b/>
        </w:rPr>
      </w:pPr>
      <w:r>
        <w:rPr>
          <w:b/>
        </w:rPr>
        <w:t>НЕПРОГРАММНОЕ НАПРАВЛЕНИЕ ДЕЯТЕЛЬНОСТИ</w:t>
      </w:r>
    </w:p>
    <w:p w14:paraId="32448786" w14:textId="77777777" w:rsidR="00BC2313" w:rsidRPr="00F21905" w:rsidRDefault="00BC2313" w:rsidP="00BC2313">
      <w:pPr>
        <w:tabs>
          <w:tab w:val="left" w:pos="0"/>
        </w:tabs>
        <w:jc w:val="center"/>
        <w:rPr>
          <w:b/>
        </w:rPr>
      </w:pPr>
    </w:p>
    <w:p w14:paraId="0A0FE717" w14:textId="77777777" w:rsidR="00BC2313" w:rsidRDefault="00BC2313" w:rsidP="00BC2313">
      <w:pPr>
        <w:autoSpaceDE w:val="0"/>
        <w:autoSpaceDN w:val="0"/>
        <w:adjustRightInd w:val="0"/>
        <w:jc w:val="center"/>
        <w:rPr>
          <w:b/>
        </w:rPr>
      </w:pPr>
      <w:r w:rsidRPr="00AB5FE0">
        <w:rPr>
          <w:b/>
          <w:lang w:eastAsia="ru-RU"/>
        </w:rPr>
        <w:t xml:space="preserve"> «Оказание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</w:r>
      <w:r w:rsidRPr="00AB5FE0">
        <w:rPr>
          <w:b/>
        </w:rPr>
        <w:t>»</w:t>
      </w:r>
    </w:p>
    <w:p w14:paraId="1F2114CE" w14:textId="77777777" w:rsidR="00BC2313" w:rsidRPr="00AB5FE0" w:rsidRDefault="00BC2313" w:rsidP="00BC2313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14:paraId="5327E632" w14:textId="77777777" w:rsidR="00BC2313" w:rsidRDefault="00BC2313" w:rsidP="00BC2313">
      <w:pPr>
        <w:rPr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3693"/>
        <w:gridCol w:w="1134"/>
        <w:gridCol w:w="1701"/>
        <w:gridCol w:w="2268"/>
      </w:tblGrid>
      <w:tr w:rsidR="00BC2313" w14:paraId="2D9716F4" w14:textId="77777777" w:rsidTr="00F60DAF">
        <w:tc>
          <w:tcPr>
            <w:tcW w:w="526" w:type="dxa"/>
          </w:tcPr>
          <w:p w14:paraId="3CB6F151" w14:textId="77777777" w:rsidR="00BC2313" w:rsidRDefault="00BC2313" w:rsidP="00F60DAF">
            <w:pPr>
              <w:rPr>
                <w:lang w:eastAsia="ru-RU"/>
              </w:rPr>
            </w:pPr>
          </w:p>
        </w:tc>
        <w:tc>
          <w:tcPr>
            <w:tcW w:w="3693" w:type="dxa"/>
          </w:tcPr>
          <w:p w14:paraId="51549282" w14:textId="77777777" w:rsidR="00BC2313" w:rsidRPr="00F9719D" w:rsidRDefault="00BC2313" w:rsidP="00F60DAF">
            <w:pPr>
              <w:rPr>
                <w:b/>
                <w:i/>
                <w:lang w:eastAsia="ru-RU"/>
              </w:rPr>
            </w:pPr>
            <w:r w:rsidRPr="00F9719D">
              <w:rPr>
                <w:b/>
                <w:i/>
              </w:rPr>
              <w:t>Наименование мероприятия</w:t>
            </w:r>
          </w:p>
        </w:tc>
        <w:tc>
          <w:tcPr>
            <w:tcW w:w="1134" w:type="dxa"/>
          </w:tcPr>
          <w:p w14:paraId="34855626" w14:textId="77777777" w:rsidR="00BC2313" w:rsidRPr="00F9719D" w:rsidRDefault="00BC2313" w:rsidP="00F60DAF">
            <w:pPr>
              <w:rPr>
                <w:b/>
                <w:i/>
              </w:rPr>
            </w:pPr>
            <w:r w:rsidRPr="00F9719D">
              <w:rPr>
                <w:b/>
                <w:i/>
              </w:rPr>
              <w:t>Объем</w:t>
            </w:r>
          </w:p>
        </w:tc>
        <w:tc>
          <w:tcPr>
            <w:tcW w:w="1701" w:type="dxa"/>
          </w:tcPr>
          <w:p w14:paraId="7A46D03C" w14:textId="77777777" w:rsidR="00BC2313" w:rsidRPr="00F9719D" w:rsidRDefault="00BC2313" w:rsidP="00F60DAF">
            <w:pPr>
              <w:rPr>
                <w:b/>
                <w:i/>
                <w:lang w:eastAsia="ru-RU"/>
              </w:rPr>
            </w:pPr>
            <w:r w:rsidRPr="00F9719D">
              <w:rPr>
                <w:b/>
                <w:i/>
              </w:rPr>
              <w:t>Срок реализации мероприятия</w:t>
            </w:r>
          </w:p>
        </w:tc>
        <w:tc>
          <w:tcPr>
            <w:tcW w:w="2268" w:type="dxa"/>
          </w:tcPr>
          <w:p w14:paraId="09AF853C" w14:textId="77777777" w:rsidR="00BC2313" w:rsidRPr="00F9719D" w:rsidRDefault="00BC2313" w:rsidP="00F60DAF">
            <w:pPr>
              <w:rPr>
                <w:b/>
                <w:i/>
              </w:rPr>
            </w:pPr>
            <w:r w:rsidRPr="00F9719D">
              <w:rPr>
                <w:b/>
                <w:i/>
              </w:rPr>
              <w:t>Необходимый объем финансирования, тыс.руб.</w:t>
            </w:r>
            <w:r w:rsidRPr="00F9719D">
              <w:rPr>
                <w:rStyle w:val="a7"/>
                <w:b/>
                <w:i/>
              </w:rPr>
              <w:footnoteReference w:id="1"/>
            </w:r>
          </w:p>
        </w:tc>
      </w:tr>
      <w:tr w:rsidR="00BC2313" w14:paraId="7A284BB5" w14:textId="77777777" w:rsidTr="00F60DAF">
        <w:tc>
          <w:tcPr>
            <w:tcW w:w="526" w:type="dxa"/>
          </w:tcPr>
          <w:p w14:paraId="18586569" w14:textId="77777777" w:rsidR="00BC2313" w:rsidRPr="00F21905" w:rsidRDefault="00BC2313" w:rsidP="00F60DAF">
            <w:pPr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3693" w:type="dxa"/>
          </w:tcPr>
          <w:p w14:paraId="12372DA9" w14:textId="77777777" w:rsidR="00BC2313" w:rsidRPr="00F21905" w:rsidRDefault="00BC2313" w:rsidP="00F60DAF">
            <w:pPr>
              <w:rPr>
                <w:lang w:eastAsia="ru-RU"/>
              </w:rPr>
            </w:pPr>
            <w:r w:rsidRPr="00AB5FE0">
              <w:rPr>
                <w:lang w:eastAsia="ru-RU"/>
              </w:rPr>
              <w:t xml:space="preserve">Обеспечение </w:t>
            </w:r>
            <w:r>
              <w:rPr>
                <w:lang w:eastAsia="ru-RU"/>
              </w:rPr>
              <w:t xml:space="preserve">твердым </w:t>
            </w:r>
            <w:r w:rsidRPr="00AB5FE0">
              <w:rPr>
                <w:lang w:eastAsia="ru-RU"/>
              </w:rPr>
              <w:t>топливом</w:t>
            </w:r>
          </w:p>
        </w:tc>
        <w:tc>
          <w:tcPr>
            <w:tcW w:w="1134" w:type="dxa"/>
          </w:tcPr>
          <w:p w14:paraId="69DF6EEE" w14:textId="77777777" w:rsidR="00BC2313" w:rsidRPr="00E61793" w:rsidRDefault="00BC2313" w:rsidP="00F60DAF">
            <w:pPr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701" w:type="dxa"/>
          </w:tcPr>
          <w:p w14:paraId="3BAF85B1" w14:textId="77777777" w:rsidR="00BC2313" w:rsidRPr="00AB5FE0" w:rsidRDefault="00BC2313" w:rsidP="00F60DAF">
            <w:pPr>
              <w:rPr>
                <w:lang w:eastAsia="ru-RU"/>
              </w:rPr>
            </w:pPr>
            <w:r w:rsidRPr="00F9719D">
              <w:rPr>
                <w:lang w:val="en-US" w:eastAsia="ru-RU"/>
              </w:rPr>
              <w:t xml:space="preserve">I-IV </w:t>
            </w:r>
            <w:r>
              <w:rPr>
                <w:lang w:eastAsia="ru-RU"/>
              </w:rPr>
              <w:t>квартал</w:t>
            </w:r>
          </w:p>
        </w:tc>
        <w:tc>
          <w:tcPr>
            <w:tcW w:w="2268" w:type="dxa"/>
          </w:tcPr>
          <w:p w14:paraId="57A899FC" w14:textId="77777777" w:rsidR="00BC2313" w:rsidRPr="00F21905" w:rsidRDefault="00BC2313" w:rsidP="00F60DAF">
            <w:pPr>
              <w:rPr>
                <w:lang w:eastAsia="ru-RU"/>
              </w:rPr>
            </w:pPr>
            <w:r>
              <w:rPr>
                <w:lang w:eastAsia="ru-RU"/>
              </w:rPr>
              <w:t>4,0</w:t>
            </w:r>
          </w:p>
        </w:tc>
      </w:tr>
      <w:tr w:rsidR="00BC2313" w14:paraId="58D16852" w14:textId="77777777" w:rsidTr="00F60DAF">
        <w:tc>
          <w:tcPr>
            <w:tcW w:w="526" w:type="dxa"/>
          </w:tcPr>
          <w:p w14:paraId="76ED65EC" w14:textId="77777777" w:rsidR="00BC2313" w:rsidRPr="00F9719D" w:rsidRDefault="00BC2313" w:rsidP="00BC2313">
            <w:pPr>
              <w:pStyle w:val="a3"/>
              <w:numPr>
                <w:ilvl w:val="1"/>
                <w:numId w:val="1"/>
              </w:numPr>
              <w:rPr>
                <w:lang w:val="ru-RU" w:eastAsia="ru-RU"/>
              </w:rPr>
            </w:pPr>
          </w:p>
        </w:tc>
        <w:tc>
          <w:tcPr>
            <w:tcW w:w="3693" w:type="dxa"/>
          </w:tcPr>
          <w:p w14:paraId="0C6C02A7" w14:textId="77777777" w:rsidR="00BC2313" w:rsidRPr="00AB5FE0" w:rsidRDefault="00BC2313" w:rsidP="00F60DAF">
            <w:pPr>
              <w:rPr>
                <w:lang w:eastAsia="ru-RU"/>
              </w:rPr>
            </w:pPr>
            <w:r>
              <w:rPr>
                <w:lang w:eastAsia="ru-RU"/>
              </w:rPr>
              <w:t>Уголь</w:t>
            </w:r>
          </w:p>
        </w:tc>
        <w:tc>
          <w:tcPr>
            <w:tcW w:w="1134" w:type="dxa"/>
          </w:tcPr>
          <w:p w14:paraId="26AE7425" w14:textId="77777777" w:rsidR="00BC2313" w:rsidRPr="00E61793" w:rsidRDefault="00BC2313" w:rsidP="00F60DAF">
            <w:pPr>
              <w:rPr>
                <w:lang w:eastAsia="ru-RU"/>
              </w:rPr>
            </w:pPr>
            <w:r>
              <w:rPr>
                <w:lang w:eastAsia="ru-RU"/>
              </w:rPr>
              <w:t>1 тонна</w:t>
            </w:r>
          </w:p>
        </w:tc>
        <w:tc>
          <w:tcPr>
            <w:tcW w:w="1701" w:type="dxa"/>
          </w:tcPr>
          <w:p w14:paraId="0DAA811E" w14:textId="77777777" w:rsidR="00BC2313" w:rsidRPr="00F9719D" w:rsidRDefault="00BC2313" w:rsidP="00F60DAF">
            <w:pPr>
              <w:rPr>
                <w:lang w:val="en-US" w:eastAsia="ru-RU"/>
              </w:rPr>
            </w:pPr>
            <w:r w:rsidRPr="00F9719D">
              <w:rPr>
                <w:lang w:val="en-US" w:eastAsia="ru-RU"/>
              </w:rPr>
              <w:t xml:space="preserve">I-IV </w:t>
            </w:r>
            <w:r>
              <w:rPr>
                <w:lang w:eastAsia="ru-RU"/>
              </w:rPr>
              <w:t>квартал</w:t>
            </w:r>
          </w:p>
        </w:tc>
        <w:tc>
          <w:tcPr>
            <w:tcW w:w="2268" w:type="dxa"/>
          </w:tcPr>
          <w:p w14:paraId="61280EEC" w14:textId="77777777" w:rsidR="00BC2313" w:rsidRPr="00F21905" w:rsidRDefault="00BC2313" w:rsidP="00F60DAF">
            <w:pPr>
              <w:rPr>
                <w:lang w:eastAsia="ru-RU"/>
              </w:rPr>
            </w:pPr>
            <w:r>
              <w:rPr>
                <w:lang w:eastAsia="ru-RU"/>
              </w:rPr>
              <w:t>2,9</w:t>
            </w:r>
          </w:p>
        </w:tc>
      </w:tr>
      <w:tr w:rsidR="00BC2313" w14:paraId="0332A327" w14:textId="77777777" w:rsidTr="00F60DAF">
        <w:tc>
          <w:tcPr>
            <w:tcW w:w="526" w:type="dxa"/>
          </w:tcPr>
          <w:p w14:paraId="749C03E7" w14:textId="77777777" w:rsidR="00BC2313" w:rsidRPr="00F9719D" w:rsidRDefault="00BC2313" w:rsidP="00BC2313">
            <w:pPr>
              <w:pStyle w:val="a3"/>
              <w:numPr>
                <w:ilvl w:val="1"/>
                <w:numId w:val="1"/>
              </w:numPr>
              <w:rPr>
                <w:lang w:val="ru-RU" w:eastAsia="ru-RU"/>
              </w:rPr>
            </w:pPr>
          </w:p>
        </w:tc>
        <w:tc>
          <w:tcPr>
            <w:tcW w:w="3693" w:type="dxa"/>
          </w:tcPr>
          <w:p w14:paraId="204EA743" w14:textId="77777777" w:rsidR="00BC2313" w:rsidRDefault="00BC2313" w:rsidP="00F60DAF">
            <w:pPr>
              <w:rPr>
                <w:lang w:eastAsia="ru-RU"/>
              </w:rPr>
            </w:pPr>
            <w:r>
              <w:rPr>
                <w:lang w:eastAsia="ru-RU"/>
              </w:rPr>
              <w:t>Дрова-швырок</w:t>
            </w:r>
          </w:p>
        </w:tc>
        <w:tc>
          <w:tcPr>
            <w:tcW w:w="1134" w:type="dxa"/>
          </w:tcPr>
          <w:p w14:paraId="04737003" w14:textId="77777777" w:rsidR="00BC2313" w:rsidRPr="00F9719D" w:rsidRDefault="00BC2313" w:rsidP="00F60DAF">
            <w:pPr>
              <w:rPr>
                <w:vertAlign w:val="superscript"/>
                <w:lang w:eastAsia="ru-RU"/>
              </w:rPr>
            </w:pPr>
            <w:proofErr w:type="gramStart"/>
            <w:r>
              <w:rPr>
                <w:lang w:eastAsia="ru-RU"/>
              </w:rPr>
              <w:t>1  м</w:t>
            </w:r>
            <w:proofErr w:type="gramEnd"/>
            <w:r w:rsidRPr="00F9719D">
              <w:rPr>
                <w:vertAlign w:val="superscript"/>
                <w:lang w:eastAsia="ru-RU"/>
              </w:rPr>
              <w:t>3</w:t>
            </w:r>
          </w:p>
        </w:tc>
        <w:tc>
          <w:tcPr>
            <w:tcW w:w="1701" w:type="dxa"/>
          </w:tcPr>
          <w:p w14:paraId="5B9CDF2E" w14:textId="77777777" w:rsidR="00BC2313" w:rsidRPr="00F9719D" w:rsidRDefault="00BC2313" w:rsidP="00F60DAF">
            <w:pPr>
              <w:rPr>
                <w:lang w:val="en-US" w:eastAsia="ru-RU"/>
              </w:rPr>
            </w:pPr>
            <w:r w:rsidRPr="00F9719D">
              <w:rPr>
                <w:lang w:val="en-US" w:eastAsia="ru-RU"/>
              </w:rPr>
              <w:t xml:space="preserve">I-IV </w:t>
            </w:r>
            <w:r>
              <w:rPr>
                <w:lang w:eastAsia="ru-RU"/>
              </w:rPr>
              <w:t>квартал</w:t>
            </w:r>
          </w:p>
        </w:tc>
        <w:tc>
          <w:tcPr>
            <w:tcW w:w="2268" w:type="dxa"/>
          </w:tcPr>
          <w:p w14:paraId="2C2ADB7A" w14:textId="77777777" w:rsidR="00BC2313" w:rsidRPr="00F21905" w:rsidRDefault="00BC2313" w:rsidP="00F60DAF">
            <w:pPr>
              <w:rPr>
                <w:lang w:eastAsia="ru-RU"/>
              </w:rPr>
            </w:pPr>
            <w:r>
              <w:rPr>
                <w:lang w:eastAsia="ru-RU"/>
              </w:rPr>
              <w:t>1,1</w:t>
            </w:r>
          </w:p>
        </w:tc>
      </w:tr>
    </w:tbl>
    <w:p w14:paraId="48A9BBC0" w14:textId="77777777" w:rsidR="00BC2313" w:rsidRDefault="00BC2313" w:rsidP="00BC2313">
      <w:pPr>
        <w:jc w:val="center"/>
        <w:rPr>
          <w:b/>
          <w:lang w:eastAsia="ru-RU"/>
        </w:rPr>
      </w:pPr>
    </w:p>
    <w:p w14:paraId="32949184" w14:textId="77777777" w:rsidR="00BC2313" w:rsidRDefault="00BC2313" w:rsidP="00BC2313">
      <w:pPr>
        <w:jc w:val="center"/>
        <w:rPr>
          <w:b/>
          <w:lang w:eastAsia="ru-RU"/>
        </w:rPr>
      </w:pPr>
    </w:p>
    <w:p w14:paraId="089F3A7E" w14:textId="77777777" w:rsidR="00BC2313" w:rsidRDefault="00BC2313" w:rsidP="00BC2313">
      <w:pPr>
        <w:jc w:val="center"/>
        <w:rPr>
          <w:b/>
          <w:lang w:eastAsia="ru-RU"/>
        </w:rPr>
      </w:pPr>
      <w:r w:rsidRPr="00E61793">
        <w:rPr>
          <w:b/>
          <w:lang w:eastAsia="ru-RU"/>
        </w:rPr>
        <w:t>Обоснование</w:t>
      </w:r>
      <w:r w:rsidRPr="00E61793">
        <w:rPr>
          <w:b/>
        </w:rPr>
        <w:t xml:space="preserve"> объемов бюджетных ассигнований на реализацию мероприятия</w:t>
      </w:r>
    </w:p>
    <w:p w14:paraId="5F939677" w14:textId="77777777" w:rsidR="00BC2313" w:rsidRDefault="00BC2313" w:rsidP="00BC2313">
      <w:pPr>
        <w:rPr>
          <w:lang w:eastAsia="ru-RU"/>
        </w:rPr>
      </w:pPr>
    </w:p>
    <w:p w14:paraId="3C0030E4" w14:textId="7963EE61" w:rsidR="00BC2313" w:rsidRPr="00215C48" w:rsidRDefault="00BC2313" w:rsidP="00BC2313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bookmarkStart w:id="0" w:name="_GoBack"/>
      <w:bookmarkEnd w:id="0"/>
      <w:r w:rsidRPr="008C0165">
        <w:rPr>
          <w:lang w:eastAsia="ru-RU"/>
        </w:rPr>
        <w:t>Распоряжение Комитета по тарифам Санкт-Петербурга от</w:t>
      </w:r>
      <w:r w:rsidR="00526B3A" w:rsidRPr="008C0165">
        <w:rPr>
          <w:lang w:eastAsia="ru-RU"/>
        </w:rPr>
        <w:t xml:space="preserve"> 18 декабря 2020 года N 253-р </w:t>
      </w:r>
      <w:r w:rsidRPr="008C0165">
        <w:rPr>
          <w:lang w:eastAsia="ru-RU"/>
        </w:rPr>
        <w:t>«</w:t>
      </w:r>
      <w:r w:rsidR="00526B3A" w:rsidRPr="008C0165">
        <w:rPr>
          <w:lang w:eastAsia="ru-RU"/>
        </w:rPr>
        <w:t>Об установлении цен на твердое топливо, 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жилье, на территории Санкт-Петербурга на 2021 год</w:t>
      </w:r>
      <w:r w:rsidRPr="008C0165">
        <w:rPr>
          <w:lang w:eastAsia="ru-RU"/>
        </w:rPr>
        <w:t>»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3"/>
        <w:gridCol w:w="2682"/>
        <w:gridCol w:w="2894"/>
        <w:gridCol w:w="2835"/>
        <w:gridCol w:w="20"/>
      </w:tblGrid>
      <w:tr w:rsidR="00BC2313" w:rsidRPr="00215C48" w14:paraId="73F256E1" w14:textId="77777777" w:rsidTr="00F60DAF">
        <w:trPr>
          <w:trHeight w:val="15"/>
        </w:trPr>
        <w:tc>
          <w:tcPr>
            <w:tcW w:w="803" w:type="dxa"/>
            <w:shd w:val="clear" w:color="auto" w:fill="FFFFFF"/>
            <w:hideMark/>
          </w:tcPr>
          <w:p w14:paraId="6E60769D" w14:textId="77777777" w:rsidR="00BC2313" w:rsidRPr="00215C48" w:rsidRDefault="00BC2313" w:rsidP="00F60DAF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682" w:type="dxa"/>
            <w:shd w:val="clear" w:color="auto" w:fill="FFFFFF"/>
            <w:hideMark/>
          </w:tcPr>
          <w:p w14:paraId="05B3526F" w14:textId="77777777" w:rsidR="00BC2313" w:rsidRPr="00215C48" w:rsidRDefault="00BC2313" w:rsidP="00F60DAF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894" w:type="dxa"/>
            <w:shd w:val="clear" w:color="auto" w:fill="FFFFFF"/>
            <w:hideMark/>
          </w:tcPr>
          <w:p w14:paraId="4B6E274B" w14:textId="77777777" w:rsidR="00BC2313" w:rsidRPr="00215C48" w:rsidRDefault="00BC2313" w:rsidP="00F60DAF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hideMark/>
          </w:tcPr>
          <w:p w14:paraId="5BE64036" w14:textId="77777777" w:rsidR="00BC2313" w:rsidRPr="00215C48" w:rsidRDefault="00BC2313" w:rsidP="00F60DAF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hideMark/>
          </w:tcPr>
          <w:p w14:paraId="2B3A3AE6" w14:textId="77777777" w:rsidR="00BC2313" w:rsidRPr="00215C48" w:rsidRDefault="00BC2313" w:rsidP="00F60DAF">
            <w:pPr>
              <w:rPr>
                <w:rFonts w:eastAsia="Times New Roman"/>
                <w:lang w:eastAsia="ru-RU"/>
              </w:rPr>
            </w:pPr>
          </w:p>
        </w:tc>
      </w:tr>
      <w:tr w:rsidR="00BC2313" w:rsidRPr="00215C48" w14:paraId="31FCD069" w14:textId="77777777" w:rsidTr="00F60DAF">
        <w:trPr>
          <w:gridAfter w:val="1"/>
          <w:wAfter w:w="20" w:type="dxa"/>
        </w:trPr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2FBE0F6" w14:textId="77777777" w:rsidR="00BC2313" w:rsidRPr="00215C48" w:rsidRDefault="00BC2313" w:rsidP="00F60DAF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pacing w:val="2"/>
                <w:lang w:eastAsia="ru-RU"/>
              </w:rPr>
            </w:pPr>
            <w:r w:rsidRPr="00215C48">
              <w:rPr>
                <w:rFonts w:eastAsia="Times New Roman"/>
                <w:color w:val="2D2D2D"/>
                <w:spacing w:val="2"/>
                <w:lang w:eastAsia="ru-RU"/>
              </w:rPr>
              <w:t>N п/п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3F21483" w14:textId="77777777" w:rsidR="00BC2313" w:rsidRPr="00215C48" w:rsidRDefault="00BC2313" w:rsidP="00F60DAF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pacing w:val="2"/>
                <w:lang w:eastAsia="ru-RU"/>
              </w:rPr>
            </w:pPr>
            <w:r w:rsidRPr="00215C48">
              <w:rPr>
                <w:rFonts w:eastAsia="Times New Roman"/>
                <w:color w:val="2D2D2D"/>
                <w:spacing w:val="2"/>
                <w:lang w:eastAsia="ru-RU"/>
              </w:rPr>
              <w:t>Наименование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909A294" w14:textId="77777777" w:rsidR="00BC2313" w:rsidRPr="00215C48" w:rsidRDefault="00BC2313" w:rsidP="00F60DAF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pacing w:val="2"/>
                <w:lang w:eastAsia="ru-RU"/>
              </w:rPr>
            </w:pPr>
            <w:r w:rsidRPr="00215C48">
              <w:rPr>
                <w:rFonts w:eastAsia="Times New Roman"/>
                <w:color w:val="2D2D2D"/>
                <w:spacing w:val="2"/>
                <w:lang w:eastAsia="ru-RU"/>
              </w:rPr>
              <w:t>Единица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1AF026D" w14:textId="77777777" w:rsidR="00BC2313" w:rsidRPr="00215C48" w:rsidRDefault="00BC2313" w:rsidP="00F60DAF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pacing w:val="2"/>
                <w:lang w:eastAsia="ru-RU"/>
              </w:rPr>
            </w:pPr>
            <w:r w:rsidRPr="00215C48">
              <w:rPr>
                <w:rFonts w:eastAsia="Times New Roman"/>
                <w:color w:val="2D2D2D"/>
                <w:spacing w:val="2"/>
                <w:lang w:eastAsia="ru-RU"/>
              </w:rPr>
              <w:t>Цена за единицу измерения, руб.</w:t>
            </w:r>
          </w:p>
        </w:tc>
      </w:tr>
      <w:tr w:rsidR="00BC2313" w:rsidRPr="00215C48" w14:paraId="79273530" w14:textId="77777777" w:rsidTr="00F60DAF">
        <w:trPr>
          <w:gridAfter w:val="1"/>
          <w:wAfter w:w="20" w:type="dxa"/>
        </w:trPr>
        <w:tc>
          <w:tcPr>
            <w:tcW w:w="8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AD42A8E" w14:textId="77777777" w:rsidR="00BC2313" w:rsidRPr="00215C48" w:rsidRDefault="00BC2313" w:rsidP="00F60DAF">
            <w:pPr>
              <w:rPr>
                <w:rFonts w:eastAsia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6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8717555" w14:textId="77777777" w:rsidR="00BC2313" w:rsidRPr="00215C48" w:rsidRDefault="00BC2313" w:rsidP="00F60DAF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8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3AF1F5C" w14:textId="77777777" w:rsidR="00BC2313" w:rsidRPr="00215C48" w:rsidRDefault="00BC2313" w:rsidP="00F60DAF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pacing w:val="2"/>
                <w:lang w:eastAsia="ru-RU"/>
              </w:rPr>
            </w:pPr>
            <w:r w:rsidRPr="00215C48">
              <w:rPr>
                <w:rFonts w:eastAsia="Times New Roman"/>
                <w:color w:val="2D2D2D"/>
                <w:spacing w:val="2"/>
                <w:lang w:eastAsia="ru-RU"/>
              </w:rPr>
              <w:t>измерения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052F253" w14:textId="77777777" w:rsidR="00BC2313" w:rsidRPr="00215C48" w:rsidRDefault="00BC2313" w:rsidP="00F60DAF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pacing w:val="2"/>
                <w:lang w:eastAsia="ru-RU"/>
              </w:rPr>
            </w:pPr>
          </w:p>
        </w:tc>
      </w:tr>
      <w:tr w:rsidR="00BC2313" w:rsidRPr="00215C48" w14:paraId="20BCD7F4" w14:textId="77777777" w:rsidTr="00F60DAF">
        <w:trPr>
          <w:gridAfter w:val="1"/>
          <w:wAfter w:w="20" w:type="dxa"/>
        </w:trPr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03066E0" w14:textId="77777777" w:rsidR="00BC2313" w:rsidRPr="00215C48" w:rsidRDefault="00BC2313" w:rsidP="00F60DAF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pacing w:val="2"/>
                <w:lang w:eastAsia="ru-RU"/>
              </w:rPr>
            </w:pPr>
            <w:r w:rsidRPr="00215C48">
              <w:rPr>
                <w:rFonts w:eastAsia="Times New Roman"/>
                <w:color w:val="2D2D2D"/>
                <w:spacing w:val="2"/>
                <w:lang w:eastAsia="ru-RU"/>
              </w:rPr>
              <w:t>1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BE783B5" w14:textId="77777777" w:rsidR="00BC2313" w:rsidRPr="00215C48" w:rsidRDefault="00BC2313" w:rsidP="00F60DAF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pacing w:val="2"/>
                <w:lang w:eastAsia="ru-RU"/>
              </w:rPr>
            </w:pPr>
            <w:r w:rsidRPr="00215C48">
              <w:rPr>
                <w:rFonts w:eastAsia="Times New Roman"/>
                <w:color w:val="2D2D2D"/>
                <w:spacing w:val="2"/>
                <w:lang w:eastAsia="ru-RU"/>
              </w:rPr>
              <w:t>Уголь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BB4729F" w14:textId="77777777" w:rsidR="00BC2313" w:rsidRPr="00215C48" w:rsidRDefault="00BC2313" w:rsidP="00F60DAF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pacing w:val="2"/>
                <w:lang w:eastAsia="ru-RU"/>
              </w:rPr>
            </w:pPr>
            <w:r w:rsidRPr="00215C48">
              <w:rPr>
                <w:rFonts w:eastAsia="Times New Roman"/>
                <w:color w:val="2D2D2D"/>
                <w:spacing w:val="2"/>
                <w:lang w:eastAsia="ru-RU"/>
              </w:rPr>
              <w:t>тонна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49E1C9E" w14:textId="77777777" w:rsidR="00BC2313" w:rsidRPr="00215C48" w:rsidRDefault="00BC2313" w:rsidP="00F60DAF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pacing w:val="2"/>
                <w:lang w:eastAsia="ru-RU"/>
              </w:rPr>
            </w:pPr>
            <w:r w:rsidRPr="00215C48">
              <w:rPr>
                <w:rFonts w:eastAsia="Times New Roman"/>
                <w:color w:val="2D2D2D"/>
                <w:spacing w:val="2"/>
                <w:lang w:eastAsia="ru-RU"/>
              </w:rPr>
              <w:t>2831,54</w:t>
            </w:r>
          </w:p>
        </w:tc>
      </w:tr>
      <w:tr w:rsidR="00BC2313" w:rsidRPr="00215C48" w14:paraId="23E0C0A3" w14:textId="77777777" w:rsidTr="00F60DAF">
        <w:trPr>
          <w:gridAfter w:val="1"/>
          <w:wAfter w:w="20" w:type="dxa"/>
        </w:trPr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7B57D77" w14:textId="77777777" w:rsidR="00BC2313" w:rsidRPr="00215C48" w:rsidRDefault="00BC2313" w:rsidP="00F60DAF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pacing w:val="2"/>
                <w:lang w:eastAsia="ru-RU"/>
              </w:rPr>
            </w:pPr>
            <w:r w:rsidRPr="00215C48">
              <w:rPr>
                <w:rFonts w:eastAsia="Times New Roman"/>
                <w:color w:val="2D2D2D"/>
                <w:spacing w:val="2"/>
                <w:lang w:eastAsia="ru-RU"/>
              </w:rPr>
              <w:t>2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89AFF31" w14:textId="77777777" w:rsidR="00BC2313" w:rsidRPr="00215C48" w:rsidRDefault="00BC2313" w:rsidP="00F60DAF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pacing w:val="2"/>
                <w:lang w:eastAsia="ru-RU"/>
              </w:rPr>
            </w:pPr>
            <w:r w:rsidRPr="00215C48">
              <w:rPr>
                <w:rFonts w:eastAsia="Times New Roman"/>
                <w:color w:val="2D2D2D"/>
                <w:spacing w:val="2"/>
                <w:lang w:eastAsia="ru-RU"/>
              </w:rPr>
              <w:t>Дрова-швырок*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D3CE726" w14:textId="77777777" w:rsidR="00BC2313" w:rsidRPr="00215C48" w:rsidRDefault="00BC2313" w:rsidP="00F60DAF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pacing w:val="2"/>
                <w:lang w:eastAsia="ru-RU"/>
              </w:rPr>
            </w:pPr>
            <w:r w:rsidRPr="00215C48">
              <w:rPr>
                <w:rFonts w:eastAsia="Times New Roman"/>
                <w:color w:val="2D2D2D"/>
                <w:spacing w:val="2"/>
                <w:lang w:eastAsia="ru-RU"/>
              </w:rPr>
              <w:t>куб. метр</w:t>
            </w:r>
            <w:r w:rsidRPr="00215C48">
              <w:rPr>
                <w:rFonts w:eastAsia="Times New Roman"/>
                <w:color w:val="2D2D2D"/>
                <w:spacing w:val="2"/>
                <w:lang w:eastAsia="ru-RU"/>
              </w:rPr>
              <w:br/>
              <w:t>(складочная мера)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47C694F" w14:textId="77777777" w:rsidR="00BC2313" w:rsidRPr="00215C48" w:rsidRDefault="00BC2313" w:rsidP="00F60DAF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pacing w:val="2"/>
                <w:lang w:eastAsia="ru-RU"/>
              </w:rPr>
            </w:pPr>
            <w:r w:rsidRPr="00215C48">
              <w:rPr>
                <w:rFonts w:eastAsia="Times New Roman"/>
                <w:color w:val="2D2D2D"/>
                <w:spacing w:val="2"/>
                <w:lang w:eastAsia="ru-RU"/>
              </w:rPr>
              <w:t>1085,90</w:t>
            </w:r>
          </w:p>
        </w:tc>
      </w:tr>
    </w:tbl>
    <w:p w14:paraId="004AE4E4" w14:textId="77777777" w:rsidR="00BC2313" w:rsidRDefault="00BC2313" w:rsidP="00BC2313">
      <w:pPr>
        <w:tabs>
          <w:tab w:val="left" w:pos="3330"/>
        </w:tabs>
        <w:rPr>
          <w:rFonts w:eastAsia="Times New Roman"/>
          <w:lang w:eastAsia="ru-RU"/>
        </w:rPr>
      </w:pPr>
    </w:p>
    <w:p w14:paraId="38532EE2" w14:textId="7D2A87A7" w:rsidR="009240CE" w:rsidRDefault="009240CE" w:rsidP="00BC2313"/>
    <w:sectPr w:rsidR="00924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16B925" w14:textId="77777777" w:rsidR="0082006C" w:rsidRDefault="0082006C" w:rsidP="00BC2313">
      <w:r>
        <w:separator/>
      </w:r>
    </w:p>
  </w:endnote>
  <w:endnote w:type="continuationSeparator" w:id="0">
    <w:p w14:paraId="6DA973E7" w14:textId="77777777" w:rsidR="0082006C" w:rsidRDefault="0082006C" w:rsidP="00BC2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6F57E0" w14:textId="77777777" w:rsidR="0082006C" w:rsidRDefault="0082006C" w:rsidP="00BC2313">
      <w:r>
        <w:separator/>
      </w:r>
    </w:p>
  </w:footnote>
  <w:footnote w:type="continuationSeparator" w:id="0">
    <w:p w14:paraId="5918367E" w14:textId="77777777" w:rsidR="0082006C" w:rsidRDefault="0082006C" w:rsidP="00BC2313">
      <w:r>
        <w:continuationSeparator/>
      </w:r>
    </w:p>
  </w:footnote>
  <w:footnote w:id="1">
    <w:p w14:paraId="10F7CEBA" w14:textId="0190107D" w:rsidR="00BC2313" w:rsidRDefault="00BC2313" w:rsidP="00BC2313">
      <w:pPr>
        <w:pStyle w:val="a5"/>
      </w:pPr>
      <w:r>
        <w:rPr>
          <w:rStyle w:val="a7"/>
        </w:rPr>
        <w:footnoteRef/>
      </w:r>
      <w:r>
        <w:t xml:space="preserve"> Источник финансирования – средства местного бюджета Внутригородского муниципального образования Санкт-Петербурга поселок Стрельна на 202</w:t>
      </w:r>
      <w:r w:rsidR="00526B3A">
        <w:t>2</w:t>
      </w:r>
      <w:r>
        <w:t xml:space="preserve"> год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E0124"/>
    <w:multiLevelType w:val="multilevel"/>
    <w:tmpl w:val="024EB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313"/>
    <w:rsid w:val="00526B3A"/>
    <w:rsid w:val="0082006C"/>
    <w:rsid w:val="008C0165"/>
    <w:rsid w:val="009240CE"/>
    <w:rsid w:val="00BC2313"/>
    <w:rsid w:val="00C576C8"/>
    <w:rsid w:val="00D7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45893"/>
  <w15:chartTrackingRefBased/>
  <w15:docId w15:val="{B967802A-B652-43C8-A809-471A6C2C1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3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C2313"/>
    <w:pPr>
      <w:ind w:left="720"/>
      <w:contextualSpacing/>
    </w:pPr>
    <w:rPr>
      <w:lang w:val="x-none"/>
    </w:rPr>
  </w:style>
  <w:style w:type="character" w:customStyle="1" w:styleId="a4">
    <w:name w:val="Абзац списка Знак"/>
    <w:link w:val="a3"/>
    <w:uiPriority w:val="34"/>
    <w:locked/>
    <w:rsid w:val="00BC2313"/>
    <w:rPr>
      <w:rFonts w:ascii="Times New Roman" w:eastAsia="Calibri" w:hAnsi="Times New Roman" w:cs="Times New Roman"/>
      <w:sz w:val="24"/>
      <w:szCs w:val="24"/>
      <w:lang w:val="x-none" w:eastAsia="zh-CN"/>
    </w:rPr>
  </w:style>
  <w:style w:type="paragraph" w:styleId="a5">
    <w:name w:val="footnote text"/>
    <w:basedOn w:val="a"/>
    <w:link w:val="a6"/>
    <w:uiPriority w:val="99"/>
    <w:semiHidden/>
    <w:unhideWhenUsed/>
    <w:rsid w:val="00BC231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C2313"/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7">
    <w:name w:val="footnote reference"/>
    <w:basedOn w:val="a0"/>
    <w:uiPriority w:val="99"/>
    <w:semiHidden/>
    <w:unhideWhenUsed/>
    <w:rsid w:val="00BC231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8C016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0165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Учетная запись Майкрософт</cp:lastModifiedBy>
  <cp:revision>5</cp:revision>
  <cp:lastPrinted>2021-10-18T09:16:00Z</cp:lastPrinted>
  <dcterms:created xsi:type="dcterms:W3CDTF">2020-11-09T08:19:00Z</dcterms:created>
  <dcterms:modified xsi:type="dcterms:W3CDTF">2021-10-18T09:16:00Z</dcterms:modified>
</cp:coreProperties>
</file>