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46887" w14:textId="77777777" w:rsidR="00626DEB" w:rsidRDefault="00626DEB" w:rsidP="00626DEB">
      <w:pPr>
        <w:ind w:left="3969"/>
      </w:pPr>
      <w:r>
        <w:t xml:space="preserve">Приложение </w:t>
      </w:r>
      <w:r w:rsidR="0079383C">
        <w:t>14</w:t>
      </w:r>
    </w:p>
    <w:p w14:paraId="446AF48F" w14:textId="77777777" w:rsidR="00626DEB" w:rsidRDefault="00626DEB" w:rsidP="00626DEB">
      <w:pPr>
        <w:ind w:left="3969"/>
      </w:pPr>
      <w:r>
        <w:t>к постановлению Местной администрации</w:t>
      </w:r>
    </w:p>
    <w:p w14:paraId="5634F2FB" w14:textId="77777777" w:rsidR="00626DEB" w:rsidRDefault="00626DEB" w:rsidP="00626DEB">
      <w:pPr>
        <w:ind w:left="3969"/>
      </w:pPr>
      <w:r>
        <w:t>Муниципального образования поселок Стрельна</w:t>
      </w:r>
    </w:p>
    <w:p w14:paraId="485A69A4" w14:textId="77777777" w:rsidR="00054F6B" w:rsidRDefault="00626DEB" w:rsidP="00054F6B">
      <w:pPr>
        <w:ind w:left="3969"/>
      </w:pPr>
      <w:r>
        <w:t xml:space="preserve">от </w:t>
      </w:r>
      <w:r w:rsidR="0079383C">
        <w:t>24.10.2019 №103</w:t>
      </w:r>
    </w:p>
    <w:p w14:paraId="4F9385FA" w14:textId="49186944" w:rsidR="005B3C80" w:rsidRDefault="005B3C80" w:rsidP="005B3C80">
      <w:pPr>
        <w:ind w:left="3969"/>
      </w:pPr>
      <w:bookmarkStart w:id="0" w:name="_Hlk47095197"/>
      <w:r>
        <w:t>(с изменениями, внесенными постановлением Местной администрации Муниципального образования поселок Стрельна от 10.12.2019 №119, от 20.01.2020 №10</w:t>
      </w:r>
      <w:r w:rsidR="00FC5907" w:rsidRPr="00FC5907">
        <w:t xml:space="preserve">, от </w:t>
      </w:r>
      <w:r w:rsidR="0045167A">
        <w:t>19</w:t>
      </w:r>
      <w:r w:rsidR="006F513B">
        <w:t>.05.2020 №47, от 09.07.2020 №58/1</w:t>
      </w:r>
      <w:r w:rsidR="003F3027">
        <w:t>, от 21.08.2020 №75</w:t>
      </w:r>
      <w:r w:rsidR="00C761AB">
        <w:t>, от 21.09.2020 №92</w:t>
      </w:r>
      <w:bookmarkStart w:id="1" w:name="_GoBack"/>
      <w:bookmarkEnd w:id="1"/>
      <w:r>
        <w:t>)</w:t>
      </w:r>
    </w:p>
    <w:bookmarkEnd w:id="0"/>
    <w:p w14:paraId="6987BA02" w14:textId="77777777" w:rsidR="00054F6B" w:rsidRDefault="00054F6B">
      <w:pPr>
        <w:rPr>
          <w:b/>
        </w:rPr>
      </w:pPr>
    </w:p>
    <w:p w14:paraId="16F7D80A" w14:textId="77777777" w:rsidR="00F21905" w:rsidRPr="00F21905" w:rsidRDefault="00F21905" w:rsidP="00F21905">
      <w:pPr>
        <w:tabs>
          <w:tab w:val="left" w:pos="0"/>
        </w:tabs>
        <w:jc w:val="center"/>
        <w:rPr>
          <w:b/>
        </w:rPr>
      </w:pPr>
      <w:r w:rsidRPr="00F21905">
        <w:rPr>
          <w:b/>
        </w:rPr>
        <w:t>ПАСПОРТ</w:t>
      </w:r>
    </w:p>
    <w:p w14:paraId="3D27AE08" w14:textId="77777777" w:rsidR="009C6176" w:rsidRPr="00F21905" w:rsidRDefault="009C6176" w:rsidP="00F21905">
      <w:pPr>
        <w:tabs>
          <w:tab w:val="left" w:pos="3450"/>
        </w:tabs>
        <w:jc w:val="center"/>
        <w:rPr>
          <w:b/>
        </w:rPr>
      </w:pPr>
      <w:r w:rsidRPr="00F21905">
        <w:rPr>
          <w:b/>
        </w:rPr>
        <w:t>ведомственной целевой программы</w:t>
      </w:r>
    </w:p>
    <w:p w14:paraId="364C3DCD" w14:textId="77777777" w:rsidR="00F21905" w:rsidRPr="00F21905" w:rsidRDefault="009C6176" w:rsidP="001E6948">
      <w:pPr>
        <w:autoSpaceDE w:val="0"/>
        <w:autoSpaceDN w:val="0"/>
        <w:adjustRightInd w:val="0"/>
        <w:jc w:val="center"/>
        <w:rPr>
          <w:b/>
          <w:lang w:eastAsia="ru-RU"/>
        </w:rPr>
      </w:pPr>
      <w:r w:rsidRPr="00F21905">
        <w:rPr>
          <w:b/>
          <w:lang w:eastAsia="ru-RU"/>
        </w:rPr>
        <w:t>«</w:t>
      </w:r>
      <w:r w:rsidR="001E6948">
        <w:rPr>
          <w:b/>
          <w:lang w:eastAsia="ru-RU"/>
        </w:rPr>
        <w:t>Организация и проведение местных и участие в организации и проведении городских праздничных и иных зрелищный мероприятий</w:t>
      </w:r>
      <w:r w:rsidR="000A4A17" w:rsidRPr="00F21905">
        <w:rPr>
          <w:b/>
        </w:rPr>
        <w:t>»</w:t>
      </w:r>
    </w:p>
    <w:p w14:paraId="25EBB399" w14:textId="77777777" w:rsidR="00F21905" w:rsidRDefault="00F21905" w:rsidP="00F21905">
      <w:pPr>
        <w:rPr>
          <w:lang w:eastAsia="ru-RU"/>
        </w:rPr>
      </w:pPr>
    </w:p>
    <w:tbl>
      <w:tblPr>
        <w:tblStyle w:val="af"/>
        <w:tblW w:w="9927" w:type="dxa"/>
        <w:tblLayout w:type="fixed"/>
        <w:tblLook w:val="04A0" w:firstRow="1" w:lastRow="0" w:firstColumn="1" w:lastColumn="0" w:noHBand="0" w:noVBand="1"/>
      </w:tblPr>
      <w:tblGrid>
        <w:gridCol w:w="2235"/>
        <w:gridCol w:w="7692"/>
      </w:tblGrid>
      <w:tr w:rsidR="00F21905" w14:paraId="0D5A1F48" w14:textId="77777777" w:rsidTr="0079383C">
        <w:tc>
          <w:tcPr>
            <w:tcW w:w="2235" w:type="dxa"/>
          </w:tcPr>
          <w:p w14:paraId="5E55AB0E"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7692" w:type="dxa"/>
          </w:tcPr>
          <w:p w14:paraId="179013F3" w14:textId="77777777" w:rsidR="00F21905" w:rsidRDefault="00F21905" w:rsidP="00F21905">
            <w:pPr>
              <w:rPr>
                <w:lang w:eastAsia="ru-RU"/>
              </w:rPr>
            </w:pPr>
            <w:r w:rsidRPr="00F21905">
              <w:rPr>
                <w:lang w:eastAsia="ru-RU"/>
              </w:rPr>
              <w:t>2020 год</w:t>
            </w:r>
          </w:p>
        </w:tc>
      </w:tr>
      <w:tr w:rsidR="00F21905" w14:paraId="73400325" w14:textId="77777777" w:rsidTr="0079383C">
        <w:tc>
          <w:tcPr>
            <w:tcW w:w="2235" w:type="dxa"/>
          </w:tcPr>
          <w:p w14:paraId="556EC401"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7692" w:type="dxa"/>
          </w:tcPr>
          <w:p w14:paraId="156232B5"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1473E5B8" w14:textId="77777777" w:rsidTr="0079383C">
        <w:tc>
          <w:tcPr>
            <w:tcW w:w="2235" w:type="dxa"/>
          </w:tcPr>
          <w:p w14:paraId="79C5A7E3"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7692" w:type="dxa"/>
          </w:tcPr>
          <w:p w14:paraId="2EC69CA3" w14:textId="77777777" w:rsidR="00F21905" w:rsidRPr="00F21905" w:rsidRDefault="006532BE" w:rsidP="00F21905">
            <w:pPr>
              <w:rPr>
                <w:lang w:eastAsia="ru-RU"/>
              </w:rPr>
            </w:pPr>
            <w:r>
              <w:rPr>
                <w:lang w:eastAsia="ru-RU"/>
              </w:rPr>
              <w:t>Муниципальное казенное учреждение Муниципального образования поселок Стрельна «Стрельна»</w:t>
            </w:r>
          </w:p>
        </w:tc>
      </w:tr>
      <w:tr w:rsidR="00F21905" w14:paraId="03CE26C9" w14:textId="77777777" w:rsidTr="0079383C">
        <w:tc>
          <w:tcPr>
            <w:tcW w:w="2235" w:type="dxa"/>
          </w:tcPr>
          <w:p w14:paraId="3D4088C7"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7692" w:type="dxa"/>
          </w:tcPr>
          <w:p w14:paraId="6FCC1853" w14:textId="77777777" w:rsidR="00F21905" w:rsidRPr="00F21905" w:rsidRDefault="00F21905" w:rsidP="00F21905">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79383C">
              <w:t>24.10.2019 №103</w:t>
            </w:r>
          </w:p>
        </w:tc>
      </w:tr>
      <w:tr w:rsidR="00F21905" w14:paraId="7FF44FF2" w14:textId="77777777" w:rsidTr="0079383C">
        <w:tc>
          <w:tcPr>
            <w:tcW w:w="2235" w:type="dxa"/>
          </w:tcPr>
          <w:p w14:paraId="16B29F99"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7692" w:type="dxa"/>
          </w:tcPr>
          <w:p w14:paraId="5DA17B5C" w14:textId="77777777" w:rsidR="001E6948" w:rsidRDefault="001E6948" w:rsidP="00F21905">
            <w:pPr>
              <w:rPr>
                <w:lang w:eastAsia="ru-RU"/>
              </w:rPr>
            </w:pPr>
            <w:r>
              <w:rPr>
                <w:lang w:eastAsia="ru-RU"/>
              </w:rPr>
              <w:t>О</w:t>
            </w:r>
            <w:r w:rsidRPr="001E6948">
              <w:rPr>
                <w:lang w:eastAsia="ru-RU"/>
              </w:rPr>
              <w:t xml:space="preserve">беспечение культурного досуга жителей Муниципального образования поселок Стрельна путем организации местных и участия в организации и проведении городских праздничных и иных зрелищных мероприятий, организации мероприятий по сохранению и развитию местных традиций и обрядов, </w:t>
            </w:r>
          </w:p>
          <w:p w14:paraId="17065CE7" w14:textId="77777777" w:rsidR="005C71CC" w:rsidRDefault="005C71CC" w:rsidP="00F21905">
            <w:pPr>
              <w:rPr>
                <w:lang w:eastAsia="ru-RU"/>
              </w:rPr>
            </w:pPr>
          </w:p>
          <w:p w14:paraId="6A26D3A5" w14:textId="77777777" w:rsidR="0079383C" w:rsidRDefault="005C2E3C" w:rsidP="00F21905">
            <w:pPr>
              <w:rPr>
                <w:lang w:eastAsia="ru-RU"/>
              </w:rPr>
            </w:pPr>
            <w:r>
              <w:rPr>
                <w:lang w:eastAsia="ru-RU"/>
              </w:rPr>
              <w:t>Целевые индикаторы:</w:t>
            </w:r>
          </w:p>
          <w:tbl>
            <w:tblPr>
              <w:tblStyle w:val="af"/>
              <w:tblW w:w="7901" w:type="dxa"/>
              <w:tblLayout w:type="fixed"/>
              <w:tblLook w:val="04A0" w:firstRow="1" w:lastRow="0" w:firstColumn="1" w:lastColumn="0" w:noHBand="0" w:noVBand="1"/>
            </w:tblPr>
            <w:tblGrid>
              <w:gridCol w:w="566"/>
              <w:gridCol w:w="1784"/>
              <w:gridCol w:w="1267"/>
              <w:gridCol w:w="1463"/>
              <w:gridCol w:w="2821"/>
            </w:tblGrid>
            <w:tr w:rsidR="0079383C" w:rsidRPr="00BF654E" w14:paraId="24E88F48" w14:textId="77777777" w:rsidTr="0079383C">
              <w:trPr>
                <w:trHeight w:val="446"/>
              </w:trPr>
              <w:tc>
                <w:tcPr>
                  <w:tcW w:w="566" w:type="dxa"/>
                </w:tcPr>
                <w:p w14:paraId="6E9256F3" w14:textId="77777777" w:rsidR="0079383C" w:rsidRPr="00BF654E" w:rsidRDefault="0079383C" w:rsidP="00523D86">
                  <w:pPr>
                    <w:rPr>
                      <w:rFonts w:eastAsia="Times New Roman"/>
                      <w:i/>
                      <w:lang w:eastAsia="ru-RU"/>
                    </w:rPr>
                  </w:pPr>
                  <w:r w:rsidRPr="00BF654E">
                    <w:rPr>
                      <w:rFonts w:eastAsia="Times New Roman"/>
                      <w:i/>
                      <w:lang w:eastAsia="ru-RU"/>
                    </w:rPr>
                    <w:t>№ п/п</w:t>
                  </w:r>
                </w:p>
              </w:tc>
              <w:tc>
                <w:tcPr>
                  <w:tcW w:w="1784" w:type="dxa"/>
                </w:tcPr>
                <w:p w14:paraId="7F1EABB3" w14:textId="77777777" w:rsidR="0079383C" w:rsidRPr="00BF654E" w:rsidRDefault="0079383C" w:rsidP="00523D86">
                  <w:pPr>
                    <w:rPr>
                      <w:rFonts w:eastAsia="Times New Roman"/>
                      <w:i/>
                      <w:lang w:eastAsia="ru-RU"/>
                    </w:rPr>
                  </w:pPr>
                  <w:r w:rsidRPr="00BF654E">
                    <w:rPr>
                      <w:rFonts w:eastAsia="Times New Roman"/>
                      <w:i/>
                      <w:lang w:eastAsia="ru-RU"/>
                    </w:rPr>
                    <w:t>Наименование целевого индикатора</w:t>
                  </w:r>
                </w:p>
              </w:tc>
              <w:tc>
                <w:tcPr>
                  <w:tcW w:w="1267" w:type="dxa"/>
                </w:tcPr>
                <w:p w14:paraId="56ADE2F1" w14:textId="77777777" w:rsidR="0079383C" w:rsidRPr="00BF654E" w:rsidRDefault="0079383C" w:rsidP="00523D86">
                  <w:pPr>
                    <w:rPr>
                      <w:rFonts w:eastAsia="Times New Roman"/>
                      <w:i/>
                      <w:lang w:eastAsia="ru-RU"/>
                    </w:rPr>
                  </w:pPr>
                  <w:r w:rsidRPr="00BF654E">
                    <w:rPr>
                      <w:rFonts w:eastAsia="Times New Roman"/>
                      <w:i/>
                      <w:lang w:eastAsia="ru-RU"/>
                    </w:rPr>
                    <w:t>Ед. измерения</w:t>
                  </w:r>
                </w:p>
              </w:tc>
              <w:tc>
                <w:tcPr>
                  <w:tcW w:w="1463" w:type="dxa"/>
                </w:tcPr>
                <w:p w14:paraId="67E82D90" w14:textId="77777777" w:rsidR="0079383C" w:rsidRPr="00BF654E" w:rsidRDefault="0079383C" w:rsidP="00523D86">
                  <w:pPr>
                    <w:rPr>
                      <w:rFonts w:eastAsia="Times New Roman"/>
                      <w:i/>
                      <w:lang w:eastAsia="ru-RU"/>
                    </w:rPr>
                  </w:pPr>
                  <w:r w:rsidRPr="00BF654E">
                    <w:rPr>
                      <w:rFonts w:eastAsia="Times New Roman"/>
                      <w:i/>
                      <w:lang w:eastAsia="ru-RU"/>
                    </w:rPr>
                    <w:t>Значение индикатора</w:t>
                  </w:r>
                </w:p>
              </w:tc>
              <w:tc>
                <w:tcPr>
                  <w:tcW w:w="2821" w:type="dxa"/>
                </w:tcPr>
                <w:p w14:paraId="5128CA5F" w14:textId="77777777" w:rsidR="0079383C" w:rsidRPr="00BF654E" w:rsidRDefault="0079383C"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79383C" w:rsidRPr="00BF654E" w14:paraId="05DF984D" w14:textId="77777777" w:rsidTr="0079383C">
              <w:trPr>
                <w:trHeight w:val="399"/>
              </w:trPr>
              <w:tc>
                <w:tcPr>
                  <w:tcW w:w="566" w:type="dxa"/>
                </w:tcPr>
                <w:p w14:paraId="08CD7ECC" w14:textId="77777777" w:rsidR="0079383C" w:rsidRPr="00BF654E" w:rsidRDefault="0079383C" w:rsidP="00523D86">
                  <w:pPr>
                    <w:rPr>
                      <w:rFonts w:eastAsia="Times New Roman"/>
                      <w:lang w:eastAsia="ru-RU"/>
                    </w:rPr>
                  </w:pPr>
                  <w:r w:rsidRPr="00BF654E">
                    <w:rPr>
                      <w:rFonts w:eastAsia="Times New Roman"/>
                      <w:lang w:eastAsia="ru-RU"/>
                    </w:rPr>
                    <w:t>1.</w:t>
                  </w:r>
                </w:p>
              </w:tc>
              <w:tc>
                <w:tcPr>
                  <w:tcW w:w="1784" w:type="dxa"/>
                </w:tcPr>
                <w:p w14:paraId="4E861015" w14:textId="77777777" w:rsidR="0079383C" w:rsidRPr="00BF654E" w:rsidRDefault="0079383C" w:rsidP="00523D86">
                  <w:pPr>
                    <w:rPr>
                      <w:rFonts w:eastAsia="Times New Roman"/>
                      <w:lang w:eastAsia="ru-RU"/>
                    </w:rPr>
                  </w:pPr>
                  <w:r w:rsidRPr="00BF654E">
                    <w:rPr>
                      <w:rFonts w:eastAsia="Times New Roman"/>
                      <w:lang w:eastAsia="ru-RU"/>
                    </w:rPr>
                    <w:t>Количество мероприятий</w:t>
                  </w:r>
                </w:p>
              </w:tc>
              <w:tc>
                <w:tcPr>
                  <w:tcW w:w="1267" w:type="dxa"/>
                </w:tcPr>
                <w:p w14:paraId="0823C369" w14:textId="77777777" w:rsidR="0079383C" w:rsidRPr="00BF654E" w:rsidRDefault="0079383C" w:rsidP="00523D86">
                  <w:pPr>
                    <w:rPr>
                      <w:rFonts w:eastAsia="Times New Roman"/>
                      <w:lang w:eastAsia="ru-RU"/>
                    </w:rPr>
                  </w:pPr>
                  <w:r w:rsidRPr="00BF654E">
                    <w:rPr>
                      <w:rFonts w:eastAsia="Times New Roman"/>
                      <w:lang w:eastAsia="ru-RU"/>
                    </w:rPr>
                    <w:t>штука</w:t>
                  </w:r>
                </w:p>
              </w:tc>
              <w:tc>
                <w:tcPr>
                  <w:tcW w:w="1463" w:type="dxa"/>
                </w:tcPr>
                <w:p w14:paraId="5F0C3516" w14:textId="6594EC00" w:rsidR="0079383C" w:rsidRPr="00166A93" w:rsidRDefault="004C2A1E" w:rsidP="00523D86">
                  <w:pPr>
                    <w:jc w:val="center"/>
                    <w:rPr>
                      <w:rFonts w:eastAsia="Times New Roman"/>
                      <w:color w:val="FF0000"/>
                      <w:lang w:eastAsia="ru-RU"/>
                    </w:rPr>
                  </w:pPr>
                  <w:r w:rsidRPr="004C2A1E">
                    <w:rPr>
                      <w:rFonts w:eastAsia="Times New Roman"/>
                      <w:lang w:eastAsia="ru-RU"/>
                    </w:rPr>
                    <w:t>7</w:t>
                  </w:r>
                </w:p>
              </w:tc>
              <w:tc>
                <w:tcPr>
                  <w:tcW w:w="2821" w:type="dxa"/>
                </w:tcPr>
                <w:p w14:paraId="725D71B1" w14:textId="77777777" w:rsidR="0079383C" w:rsidRPr="00BF654E" w:rsidRDefault="0079383C" w:rsidP="00523D86">
                  <w:pPr>
                    <w:rPr>
                      <w:rFonts w:eastAsia="Times New Roman"/>
                      <w:lang w:eastAsia="ru-RU"/>
                    </w:rPr>
                  </w:pPr>
                  <w:r>
                    <w:rPr>
                      <w:rFonts w:eastAsia="Times New Roman"/>
                      <w:lang w:eastAsia="ru-RU"/>
                    </w:rPr>
                    <w:t>Муниципальное казенное учреждение Муниципального образования поселок Стрельна «Стрельна»</w:t>
                  </w:r>
                </w:p>
              </w:tc>
            </w:tr>
            <w:tr w:rsidR="0079383C" w:rsidRPr="00BF654E" w14:paraId="68BAECC8" w14:textId="77777777" w:rsidTr="0079383C">
              <w:trPr>
                <w:trHeight w:val="267"/>
              </w:trPr>
              <w:tc>
                <w:tcPr>
                  <w:tcW w:w="566" w:type="dxa"/>
                </w:tcPr>
                <w:p w14:paraId="6DE28555" w14:textId="77777777" w:rsidR="0079383C" w:rsidRPr="00BF654E" w:rsidRDefault="0079383C" w:rsidP="00523D86">
                  <w:pPr>
                    <w:rPr>
                      <w:rFonts w:eastAsia="Times New Roman"/>
                      <w:lang w:eastAsia="ru-RU"/>
                    </w:rPr>
                  </w:pPr>
                  <w:r w:rsidRPr="00BF654E">
                    <w:rPr>
                      <w:rFonts w:eastAsia="Times New Roman"/>
                      <w:lang w:eastAsia="ru-RU"/>
                    </w:rPr>
                    <w:t>2</w:t>
                  </w:r>
                </w:p>
              </w:tc>
              <w:tc>
                <w:tcPr>
                  <w:tcW w:w="1784" w:type="dxa"/>
                </w:tcPr>
                <w:p w14:paraId="2621F309" w14:textId="77777777" w:rsidR="0079383C" w:rsidRPr="00BF654E" w:rsidRDefault="0079383C" w:rsidP="00523D86">
                  <w:pPr>
                    <w:rPr>
                      <w:rFonts w:eastAsia="Times New Roman"/>
                      <w:lang w:eastAsia="ru-RU"/>
                    </w:rPr>
                  </w:pPr>
                  <w:r w:rsidRPr="00BF654E">
                    <w:rPr>
                      <w:rFonts w:eastAsia="Times New Roman"/>
                      <w:lang w:eastAsia="ru-RU"/>
                    </w:rPr>
                    <w:t>Количество участников</w:t>
                  </w:r>
                </w:p>
              </w:tc>
              <w:tc>
                <w:tcPr>
                  <w:tcW w:w="1267" w:type="dxa"/>
                </w:tcPr>
                <w:p w14:paraId="7F755C22" w14:textId="77777777" w:rsidR="0079383C" w:rsidRPr="00BF654E" w:rsidRDefault="0079383C" w:rsidP="00523D86">
                  <w:pPr>
                    <w:rPr>
                      <w:rFonts w:eastAsia="Times New Roman"/>
                      <w:lang w:eastAsia="ru-RU"/>
                    </w:rPr>
                  </w:pPr>
                  <w:r w:rsidRPr="00BF654E">
                    <w:rPr>
                      <w:rFonts w:eastAsia="Times New Roman"/>
                      <w:lang w:eastAsia="ru-RU"/>
                    </w:rPr>
                    <w:t>человек</w:t>
                  </w:r>
                </w:p>
              </w:tc>
              <w:tc>
                <w:tcPr>
                  <w:tcW w:w="1463" w:type="dxa"/>
                </w:tcPr>
                <w:p w14:paraId="545C8993" w14:textId="77777777" w:rsidR="0079383C" w:rsidRDefault="0079383C" w:rsidP="00523D86">
                  <w:pPr>
                    <w:jc w:val="center"/>
                    <w:rPr>
                      <w:rFonts w:eastAsia="Times New Roman"/>
                      <w:lang w:eastAsia="ru-RU"/>
                    </w:rPr>
                  </w:pPr>
                  <w:r>
                    <w:rPr>
                      <w:rFonts w:eastAsia="Times New Roman"/>
                      <w:lang w:eastAsia="ru-RU"/>
                    </w:rPr>
                    <w:t>8650</w:t>
                  </w:r>
                </w:p>
              </w:tc>
              <w:tc>
                <w:tcPr>
                  <w:tcW w:w="2821" w:type="dxa"/>
                </w:tcPr>
                <w:p w14:paraId="7D16A4BD" w14:textId="77777777" w:rsidR="0079383C" w:rsidRPr="00BF654E" w:rsidRDefault="0079383C" w:rsidP="00523D86">
                  <w:pPr>
                    <w:rPr>
                      <w:rFonts w:eastAsia="Times New Roman"/>
                      <w:lang w:eastAsia="ru-RU"/>
                    </w:rPr>
                  </w:pPr>
                  <w:r>
                    <w:rPr>
                      <w:rFonts w:eastAsia="Times New Roman"/>
                      <w:lang w:eastAsia="ru-RU"/>
                    </w:rPr>
                    <w:t xml:space="preserve">Муниципальное казенное учреждение Муниципального </w:t>
                  </w:r>
                  <w:r>
                    <w:rPr>
                      <w:rFonts w:eastAsia="Times New Roman"/>
                      <w:lang w:eastAsia="ru-RU"/>
                    </w:rPr>
                    <w:lastRenderedPageBreak/>
                    <w:t>образования поселок Стрельна «Стрельна»</w:t>
                  </w:r>
                </w:p>
              </w:tc>
            </w:tr>
          </w:tbl>
          <w:p w14:paraId="661A93E3" w14:textId="77777777" w:rsidR="00F21905" w:rsidRDefault="005C2E3C" w:rsidP="005C2E3C">
            <w:pPr>
              <w:rPr>
                <w:lang w:eastAsia="ru-RU"/>
              </w:rPr>
            </w:pPr>
            <w:r>
              <w:rPr>
                <w:lang w:eastAsia="ru-RU"/>
              </w:rPr>
              <w:lastRenderedPageBreak/>
              <w:t xml:space="preserve">Описание ожидаемых результатов реализации ведомственной целевой программы:  </w:t>
            </w:r>
          </w:p>
          <w:p w14:paraId="24A86680" w14:textId="77777777" w:rsidR="00C755D2" w:rsidRDefault="00D56322" w:rsidP="005C2E3C">
            <w:pPr>
              <w:rPr>
                <w:lang w:eastAsia="ru-RU"/>
              </w:rPr>
            </w:pPr>
            <w:r>
              <w:rPr>
                <w:lang w:eastAsia="ru-RU"/>
              </w:rPr>
              <w:t xml:space="preserve">- </w:t>
            </w:r>
            <w:r w:rsidR="00C755D2">
              <w:rPr>
                <w:lang w:eastAsia="ru-RU"/>
              </w:rPr>
              <w:t>у</w:t>
            </w:r>
            <w:r w:rsidR="00C755D2" w:rsidRPr="00C755D2">
              <w:rPr>
                <w:lang w:eastAsia="ru-RU"/>
              </w:rPr>
              <w:t>совершенствование форм и качества культурного досуга жите</w:t>
            </w:r>
            <w:r w:rsidR="00C755D2">
              <w:rPr>
                <w:lang w:eastAsia="ru-RU"/>
              </w:rPr>
              <w:t>лей Муниципального образования;</w:t>
            </w:r>
          </w:p>
          <w:p w14:paraId="6B70F9B7" w14:textId="77777777" w:rsidR="00C755D2" w:rsidRDefault="00C755D2" w:rsidP="005C2E3C">
            <w:pPr>
              <w:rPr>
                <w:lang w:eastAsia="ru-RU"/>
              </w:rPr>
            </w:pPr>
            <w:r>
              <w:rPr>
                <w:lang w:eastAsia="ru-RU"/>
              </w:rPr>
              <w:t xml:space="preserve">- </w:t>
            </w:r>
            <w:r w:rsidRPr="00C755D2">
              <w:rPr>
                <w:lang w:eastAsia="ru-RU"/>
              </w:rPr>
              <w:t>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w:t>
            </w:r>
            <w:r>
              <w:rPr>
                <w:lang w:eastAsia="ru-RU"/>
              </w:rPr>
              <w:t>рии муниципального образования;</w:t>
            </w:r>
          </w:p>
          <w:p w14:paraId="6828CAAD" w14:textId="77777777" w:rsidR="00626DEB" w:rsidRPr="00F21905" w:rsidRDefault="00C755D2" w:rsidP="005C2E3C">
            <w:pPr>
              <w:rPr>
                <w:lang w:eastAsia="ru-RU"/>
              </w:rPr>
            </w:pPr>
            <w:r>
              <w:rPr>
                <w:lang w:eastAsia="ru-RU"/>
              </w:rPr>
              <w:t xml:space="preserve">- </w:t>
            </w:r>
            <w:r w:rsidRPr="00C755D2">
              <w:rPr>
                <w:lang w:eastAsia="ru-RU"/>
              </w:rPr>
              <w:t>повышение уровня культуры населения, приобщение к культурным традициям, эстетическое воспитание жителей Муниципального образования.</w:t>
            </w:r>
          </w:p>
        </w:tc>
      </w:tr>
      <w:tr w:rsidR="00F21905" w14:paraId="6E684D5C" w14:textId="77777777" w:rsidTr="0079383C">
        <w:tc>
          <w:tcPr>
            <w:tcW w:w="2235" w:type="dxa"/>
          </w:tcPr>
          <w:p w14:paraId="5AABF5D7" w14:textId="77777777" w:rsidR="00F21905" w:rsidRPr="00F21905" w:rsidRDefault="00F21905" w:rsidP="00F21905">
            <w:pPr>
              <w:rPr>
                <w:lang w:eastAsia="ru-RU"/>
              </w:rPr>
            </w:pPr>
            <w:r w:rsidRPr="00F21905">
              <w:rPr>
                <w:lang w:eastAsia="ru-RU"/>
              </w:rPr>
              <w:lastRenderedPageBreak/>
              <w:t>Задачи ведомственной целевой программы</w:t>
            </w:r>
          </w:p>
        </w:tc>
        <w:tc>
          <w:tcPr>
            <w:tcW w:w="7692" w:type="dxa"/>
          </w:tcPr>
          <w:p w14:paraId="12032DEC" w14:textId="77777777" w:rsid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1F057108"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spacing w:val="3"/>
                <w:lang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2ECDFF86"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spacing w:val="3"/>
                <w:lang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2FD07353" w14:textId="77777777" w:rsid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rFonts w:eastAsia="Times New Roman"/>
                <w:color w:val="000000"/>
                <w:lang w:eastAsia="ru-RU"/>
              </w:rPr>
              <w:t>формирование устойчивой связи поколений, передача культурных традиций пожилыми жителями молодежи;</w:t>
            </w:r>
          </w:p>
          <w:p w14:paraId="6AE5011B" w14:textId="77777777" w:rsidR="00265B10" w:rsidRPr="00265B10" w:rsidRDefault="00265B10" w:rsidP="00265B10">
            <w:pPr>
              <w:pStyle w:val="a5"/>
              <w:numPr>
                <w:ilvl w:val="0"/>
                <w:numId w:val="7"/>
              </w:numPr>
              <w:shd w:val="clear" w:color="auto" w:fill="F5F5F5"/>
              <w:tabs>
                <w:tab w:val="left" w:pos="317"/>
              </w:tabs>
              <w:ind w:left="34" w:firstLine="0"/>
              <w:jc w:val="both"/>
              <w:rPr>
                <w:rFonts w:eastAsia="Times New Roman"/>
                <w:color w:val="000000"/>
                <w:lang w:eastAsia="ru-RU"/>
              </w:rPr>
            </w:pPr>
            <w:r w:rsidRPr="00265B10">
              <w:rPr>
                <w:lang w:eastAsia="ru-RU"/>
              </w:rPr>
              <w:t>популяризация основных видов народного творчества.</w:t>
            </w:r>
          </w:p>
        </w:tc>
      </w:tr>
      <w:tr w:rsidR="005F5C59" w14:paraId="6A6B1DB9" w14:textId="77777777" w:rsidTr="0079383C">
        <w:tc>
          <w:tcPr>
            <w:tcW w:w="2235" w:type="dxa"/>
          </w:tcPr>
          <w:p w14:paraId="326CB9A2" w14:textId="77777777" w:rsidR="005F5C59" w:rsidRPr="00F21905" w:rsidRDefault="005F5C59" w:rsidP="00F21905">
            <w:pPr>
              <w:rPr>
                <w:lang w:eastAsia="ru-RU"/>
              </w:rPr>
            </w:pPr>
            <w:r>
              <w:rPr>
                <w:lang w:eastAsia="ru-RU"/>
              </w:rPr>
              <w:t>Параметры финансового обеспечения реализации ведомственной целевой программы</w:t>
            </w:r>
          </w:p>
        </w:tc>
        <w:tc>
          <w:tcPr>
            <w:tcW w:w="7692" w:type="dxa"/>
          </w:tcPr>
          <w:p w14:paraId="101A5565" w14:textId="5F8ABBBC" w:rsidR="005F5C59" w:rsidRPr="005F5C59" w:rsidRDefault="005F5C59" w:rsidP="005F5C59">
            <w:pPr>
              <w:pStyle w:val="a5"/>
              <w:tabs>
                <w:tab w:val="left" w:pos="445"/>
              </w:tabs>
              <w:ind w:left="34"/>
              <w:jc w:val="both"/>
              <w:rPr>
                <w:rFonts w:eastAsia="Times New Roman"/>
                <w:lang w:eastAsia="ru-RU"/>
              </w:rPr>
            </w:pPr>
            <w:r>
              <w:rPr>
                <w:lang w:eastAsia="ru-RU"/>
              </w:rPr>
              <w:t xml:space="preserve">Объем финансирования – </w:t>
            </w:r>
            <w:r w:rsidR="004C2A1E">
              <w:rPr>
                <w:lang w:eastAsia="ru-RU"/>
              </w:rPr>
              <w:t>2527,0</w:t>
            </w:r>
            <w:r w:rsidR="003F3027">
              <w:rPr>
                <w:lang w:eastAsia="ru-RU"/>
              </w:rPr>
              <w:t xml:space="preserve"> тысяч рублей</w:t>
            </w:r>
          </w:p>
          <w:p w14:paraId="5D4AB97D" w14:textId="77777777" w:rsidR="005F5C59" w:rsidRDefault="005F5C59" w:rsidP="005F5C59">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2020 год</w:t>
            </w:r>
          </w:p>
          <w:p w14:paraId="16BADA49" w14:textId="77777777" w:rsidR="005F5C59" w:rsidRDefault="005F5C59" w:rsidP="005F5C59">
            <w:pPr>
              <w:pStyle w:val="a5"/>
              <w:shd w:val="clear" w:color="auto" w:fill="F5F5F5"/>
              <w:tabs>
                <w:tab w:val="left" w:pos="317"/>
              </w:tabs>
              <w:ind w:left="34"/>
              <w:jc w:val="both"/>
              <w:rPr>
                <w:lang w:val="en-US" w:eastAsia="ru-RU"/>
              </w:rPr>
            </w:pPr>
            <w:r>
              <w:rPr>
                <w:lang w:eastAsia="ru-RU"/>
              </w:rPr>
              <w:t xml:space="preserve">Целевая статья – </w:t>
            </w:r>
            <w:r w:rsidR="00A16D72">
              <w:rPr>
                <w:lang w:eastAsia="ru-RU"/>
              </w:rPr>
              <w:t>0930000467</w:t>
            </w:r>
          </w:p>
          <w:p w14:paraId="1954EF40" w14:textId="77777777" w:rsidR="005F5C59" w:rsidRPr="00265B10" w:rsidRDefault="005F5C59" w:rsidP="005F5C59">
            <w:pPr>
              <w:pStyle w:val="a5"/>
              <w:shd w:val="clear" w:color="auto" w:fill="F5F5F5"/>
              <w:tabs>
                <w:tab w:val="left" w:pos="317"/>
              </w:tabs>
              <w:ind w:left="34"/>
              <w:jc w:val="both"/>
              <w:rPr>
                <w:rFonts w:eastAsia="Times New Roman"/>
                <w:color w:val="000000"/>
                <w:lang w:eastAsia="ru-RU"/>
              </w:rPr>
            </w:pPr>
          </w:p>
        </w:tc>
      </w:tr>
      <w:tr w:rsidR="0079383C" w14:paraId="51CC203B" w14:textId="77777777" w:rsidTr="0079383C">
        <w:tc>
          <w:tcPr>
            <w:tcW w:w="2235" w:type="dxa"/>
          </w:tcPr>
          <w:p w14:paraId="2A603A3E" w14:textId="77777777" w:rsidR="0079383C" w:rsidRDefault="0079383C" w:rsidP="00523D86">
            <w:pPr>
              <w:pStyle w:val="a5"/>
              <w:tabs>
                <w:tab w:val="left" w:pos="1134"/>
              </w:tabs>
              <w:ind w:left="0"/>
              <w:jc w:val="both"/>
              <w:rPr>
                <w:lang w:eastAsia="ru-RU"/>
              </w:rPr>
            </w:pPr>
            <w:r>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7692" w:type="dxa"/>
          </w:tcPr>
          <w:p w14:paraId="48A735EA" w14:textId="77777777" w:rsidR="0079383C" w:rsidRDefault="0079383C" w:rsidP="00523D86">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w:t>
            </w:r>
            <w:r>
              <w:rPr>
                <w:spacing w:val="2"/>
                <w:shd w:val="clear" w:color="auto" w:fill="FFFFFF"/>
              </w:rPr>
              <w:t>Муниципальное казенное учреждение Муниципального образования поселок Стрельна «Стрельна».</w:t>
            </w:r>
          </w:p>
        </w:tc>
      </w:tr>
    </w:tbl>
    <w:p w14:paraId="1EFD698D" w14:textId="77777777" w:rsidR="005C2E3C" w:rsidRPr="00265B10" w:rsidRDefault="005C2E3C" w:rsidP="00265B10">
      <w:pPr>
        <w:rPr>
          <w:rFonts w:eastAsia="Times New Roman"/>
          <w:bCs/>
          <w:color w:val="000000"/>
          <w:lang w:eastAsia="ru-RU"/>
        </w:rPr>
        <w:sectPr w:rsidR="005C2E3C" w:rsidRPr="00265B10" w:rsidSect="00CB5103">
          <w:pgSz w:w="11906" w:h="16838"/>
          <w:pgMar w:top="1134" w:right="850" w:bottom="1134" w:left="1701" w:header="708" w:footer="708" w:gutter="0"/>
          <w:cols w:space="708"/>
          <w:docGrid w:linePitch="360"/>
        </w:sectPr>
      </w:pPr>
    </w:p>
    <w:p w14:paraId="7AC71232" w14:textId="77777777" w:rsidR="00626DEB" w:rsidRDefault="00F21905" w:rsidP="00D06AC7">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42120F69" w14:textId="77777777" w:rsidR="0079383C" w:rsidRDefault="0079383C" w:rsidP="0079383C">
      <w:pPr>
        <w:jc w:val="center"/>
        <w:rPr>
          <w:rFonts w:eastAsia="Times New Roman"/>
          <w:b/>
          <w:bCs/>
          <w:color w:val="000000"/>
          <w:lang w:eastAsia="ru-RU"/>
        </w:rPr>
      </w:pPr>
    </w:p>
    <w:tbl>
      <w:tblPr>
        <w:tblStyle w:val="af"/>
        <w:tblW w:w="15120" w:type="dxa"/>
        <w:tblLayout w:type="fixed"/>
        <w:tblLook w:val="04A0" w:firstRow="1" w:lastRow="0" w:firstColumn="1" w:lastColumn="0" w:noHBand="0" w:noVBand="1"/>
      </w:tblPr>
      <w:tblGrid>
        <w:gridCol w:w="976"/>
        <w:gridCol w:w="4305"/>
        <w:gridCol w:w="1845"/>
        <w:gridCol w:w="1025"/>
        <w:gridCol w:w="1640"/>
        <w:gridCol w:w="1640"/>
        <w:gridCol w:w="3689"/>
      </w:tblGrid>
      <w:tr w:rsidR="0079383C" w14:paraId="1DD61E0C" w14:textId="77777777" w:rsidTr="0079383C">
        <w:trPr>
          <w:trHeight w:val="543"/>
        </w:trPr>
        <w:tc>
          <w:tcPr>
            <w:tcW w:w="976" w:type="dxa"/>
            <w:vMerge w:val="restart"/>
          </w:tcPr>
          <w:p w14:paraId="49E603BD" w14:textId="77777777" w:rsidR="0079383C" w:rsidRDefault="0079383C" w:rsidP="00523D86">
            <w:pPr>
              <w:tabs>
                <w:tab w:val="left" w:pos="1815"/>
              </w:tabs>
              <w:rPr>
                <w:rFonts w:eastAsia="Times New Roman"/>
                <w:lang w:eastAsia="ru-RU"/>
              </w:rPr>
            </w:pPr>
            <w:r w:rsidRPr="00F21905">
              <w:rPr>
                <w:rFonts w:eastAsia="Times New Roman"/>
                <w:i/>
                <w:iCs/>
                <w:color w:val="000000"/>
                <w:lang w:eastAsia="ru-RU"/>
              </w:rPr>
              <w:t>№ п/п</w:t>
            </w:r>
          </w:p>
        </w:tc>
        <w:tc>
          <w:tcPr>
            <w:tcW w:w="4305" w:type="dxa"/>
            <w:vMerge w:val="restart"/>
          </w:tcPr>
          <w:p w14:paraId="182A4646" w14:textId="77777777" w:rsidR="0079383C" w:rsidRDefault="0079383C" w:rsidP="00523D86">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2870" w:type="dxa"/>
            <w:gridSpan w:val="2"/>
          </w:tcPr>
          <w:p w14:paraId="28D6B263" w14:textId="77777777" w:rsidR="0079383C" w:rsidRPr="00F21905" w:rsidRDefault="0079383C" w:rsidP="00523D86">
            <w:pPr>
              <w:tabs>
                <w:tab w:val="left" w:pos="1815"/>
              </w:tabs>
              <w:jc w:val="center"/>
              <w:rPr>
                <w:rFonts w:eastAsia="Times New Roman"/>
                <w:i/>
                <w:lang w:eastAsia="ru-RU"/>
              </w:rPr>
            </w:pPr>
            <w:r w:rsidRPr="00F21905">
              <w:rPr>
                <w:rFonts w:eastAsia="Times New Roman"/>
                <w:i/>
                <w:lang w:eastAsia="ru-RU"/>
              </w:rPr>
              <w:t>Объем мероприятий</w:t>
            </w:r>
          </w:p>
        </w:tc>
        <w:tc>
          <w:tcPr>
            <w:tcW w:w="1640" w:type="dxa"/>
            <w:vMerge w:val="restart"/>
          </w:tcPr>
          <w:p w14:paraId="4F865A54" w14:textId="77777777" w:rsidR="0079383C" w:rsidRPr="00F21905" w:rsidRDefault="0079383C" w:rsidP="00523D86">
            <w:pPr>
              <w:tabs>
                <w:tab w:val="left" w:pos="1815"/>
              </w:tabs>
              <w:rPr>
                <w:rFonts w:eastAsia="Times New Roman"/>
                <w:i/>
                <w:lang w:eastAsia="ru-RU"/>
              </w:rPr>
            </w:pPr>
            <w:r w:rsidRPr="00F21905">
              <w:rPr>
                <w:rFonts w:eastAsia="Times New Roman"/>
                <w:i/>
                <w:lang w:eastAsia="ru-RU"/>
              </w:rPr>
              <w:t>Срок исполнения</w:t>
            </w:r>
          </w:p>
        </w:tc>
        <w:tc>
          <w:tcPr>
            <w:tcW w:w="1640" w:type="dxa"/>
            <w:vMerge w:val="restart"/>
          </w:tcPr>
          <w:p w14:paraId="7044249A" w14:textId="77777777" w:rsidR="0079383C" w:rsidRPr="00F21905" w:rsidRDefault="0079383C" w:rsidP="00523D86">
            <w:pPr>
              <w:tabs>
                <w:tab w:val="left" w:pos="1815"/>
              </w:tabs>
              <w:jc w:val="center"/>
              <w:rPr>
                <w:rFonts w:eastAsia="Times New Roman"/>
                <w:i/>
                <w:lang w:eastAsia="ru-RU"/>
              </w:rPr>
            </w:pPr>
            <w:r w:rsidRPr="00F21905">
              <w:rPr>
                <w:rFonts w:eastAsia="Times New Roman"/>
                <w:i/>
                <w:lang w:eastAsia="ru-RU"/>
              </w:rPr>
              <w:t>Объем финансирования, тыс.руб</w:t>
            </w:r>
            <w:r>
              <w:rPr>
                <w:rStyle w:val="af3"/>
                <w:rFonts w:eastAsia="Times New Roman"/>
                <w:i/>
                <w:lang w:eastAsia="ru-RU"/>
              </w:rPr>
              <w:footnoteReference w:id="1"/>
            </w:r>
          </w:p>
        </w:tc>
        <w:tc>
          <w:tcPr>
            <w:tcW w:w="3689" w:type="dxa"/>
            <w:vMerge w:val="restart"/>
          </w:tcPr>
          <w:p w14:paraId="013D0ADB" w14:textId="77777777" w:rsidR="0079383C" w:rsidRPr="00F21905" w:rsidRDefault="0079383C"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79383C" w14:paraId="11628A83" w14:textId="77777777" w:rsidTr="0079383C">
        <w:trPr>
          <w:trHeight w:val="583"/>
        </w:trPr>
        <w:tc>
          <w:tcPr>
            <w:tcW w:w="976" w:type="dxa"/>
            <w:vMerge/>
          </w:tcPr>
          <w:p w14:paraId="3A4B6576" w14:textId="77777777" w:rsidR="0079383C" w:rsidRDefault="0079383C" w:rsidP="00523D86">
            <w:pPr>
              <w:tabs>
                <w:tab w:val="left" w:pos="1815"/>
              </w:tabs>
              <w:rPr>
                <w:rFonts w:eastAsia="Times New Roman"/>
                <w:lang w:eastAsia="ru-RU"/>
              </w:rPr>
            </w:pPr>
          </w:p>
        </w:tc>
        <w:tc>
          <w:tcPr>
            <w:tcW w:w="4305" w:type="dxa"/>
            <w:vMerge/>
          </w:tcPr>
          <w:p w14:paraId="7980408F" w14:textId="77777777" w:rsidR="0079383C" w:rsidRDefault="0079383C" w:rsidP="00523D86">
            <w:pPr>
              <w:tabs>
                <w:tab w:val="left" w:pos="1815"/>
              </w:tabs>
              <w:rPr>
                <w:rFonts w:eastAsia="Times New Roman"/>
                <w:lang w:eastAsia="ru-RU"/>
              </w:rPr>
            </w:pPr>
          </w:p>
        </w:tc>
        <w:tc>
          <w:tcPr>
            <w:tcW w:w="1845" w:type="dxa"/>
          </w:tcPr>
          <w:p w14:paraId="4839AAA1" w14:textId="77777777" w:rsidR="0079383C" w:rsidRPr="00F21905" w:rsidRDefault="0079383C" w:rsidP="00523D86">
            <w:pPr>
              <w:tabs>
                <w:tab w:val="left" w:pos="1815"/>
              </w:tabs>
              <w:rPr>
                <w:rFonts w:eastAsia="Times New Roman"/>
                <w:i/>
                <w:lang w:eastAsia="ru-RU"/>
              </w:rPr>
            </w:pPr>
            <w:r w:rsidRPr="00F21905">
              <w:rPr>
                <w:rFonts w:eastAsia="Times New Roman"/>
                <w:i/>
                <w:lang w:eastAsia="ru-RU"/>
              </w:rPr>
              <w:t>Единица измерения</w:t>
            </w:r>
          </w:p>
        </w:tc>
        <w:tc>
          <w:tcPr>
            <w:tcW w:w="1025" w:type="dxa"/>
          </w:tcPr>
          <w:p w14:paraId="6753C5EB" w14:textId="77777777" w:rsidR="0079383C" w:rsidRPr="00F21905" w:rsidRDefault="0079383C" w:rsidP="00523D86">
            <w:pPr>
              <w:tabs>
                <w:tab w:val="left" w:pos="1815"/>
              </w:tabs>
              <w:rPr>
                <w:rFonts w:eastAsia="Times New Roman"/>
                <w:i/>
                <w:lang w:eastAsia="ru-RU"/>
              </w:rPr>
            </w:pPr>
            <w:r w:rsidRPr="00F21905">
              <w:rPr>
                <w:rFonts w:eastAsia="Times New Roman"/>
                <w:i/>
                <w:lang w:eastAsia="ru-RU"/>
              </w:rPr>
              <w:t>Количество</w:t>
            </w:r>
          </w:p>
        </w:tc>
        <w:tc>
          <w:tcPr>
            <w:tcW w:w="1640" w:type="dxa"/>
            <w:vMerge/>
          </w:tcPr>
          <w:p w14:paraId="13DCA3A3" w14:textId="77777777" w:rsidR="0079383C" w:rsidRDefault="0079383C" w:rsidP="00523D86">
            <w:pPr>
              <w:tabs>
                <w:tab w:val="left" w:pos="1815"/>
              </w:tabs>
              <w:rPr>
                <w:rFonts w:eastAsia="Times New Roman"/>
                <w:lang w:eastAsia="ru-RU"/>
              </w:rPr>
            </w:pPr>
          </w:p>
        </w:tc>
        <w:tc>
          <w:tcPr>
            <w:tcW w:w="1640" w:type="dxa"/>
            <w:vMerge/>
          </w:tcPr>
          <w:p w14:paraId="127E60D6" w14:textId="77777777" w:rsidR="0079383C" w:rsidRDefault="0079383C" w:rsidP="00523D86">
            <w:pPr>
              <w:tabs>
                <w:tab w:val="left" w:pos="1815"/>
              </w:tabs>
              <w:rPr>
                <w:rFonts w:eastAsia="Times New Roman"/>
                <w:lang w:eastAsia="ru-RU"/>
              </w:rPr>
            </w:pPr>
          </w:p>
        </w:tc>
        <w:tc>
          <w:tcPr>
            <w:tcW w:w="3689" w:type="dxa"/>
            <w:vMerge/>
          </w:tcPr>
          <w:p w14:paraId="1555A333" w14:textId="77777777" w:rsidR="0079383C" w:rsidRDefault="0079383C" w:rsidP="00523D86">
            <w:pPr>
              <w:tabs>
                <w:tab w:val="left" w:pos="1815"/>
              </w:tabs>
              <w:rPr>
                <w:rFonts w:eastAsia="Times New Roman"/>
                <w:lang w:eastAsia="ru-RU"/>
              </w:rPr>
            </w:pPr>
          </w:p>
        </w:tc>
      </w:tr>
      <w:tr w:rsidR="0079383C" w14:paraId="2642B02F" w14:textId="77777777" w:rsidTr="0079383C">
        <w:trPr>
          <w:trHeight w:val="440"/>
        </w:trPr>
        <w:tc>
          <w:tcPr>
            <w:tcW w:w="976" w:type="dxa"/>
          </w:tcPr>
          <w:p w14:paraId="0C6872CC"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1E08C039"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Участие в организации и проведении уличного народного гуляния "Масленица"</w:t>
            </w:r>
          </w:p>
        </w:tc>
        <w:tc>
          <w:tcPr>
            <w:tcW w:w="1845" w:type="dxa"/>
          </w:tcPr>
          <w:p w14:paraId="50C30274"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мероприятие</w:t>
            </w:r>
          </w:p>
        </w:tc>
        <w:tc>
          <w:tcPr>
            <w:tcW w:w="1025" w:type="dxa"/>
          </w:tcPr>
          <w:p w14:paraId="6441FB5F"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1</w:t>
            </w:r>
          </w:p>
        </w:tc>
        <w:tc>
          <w:tcPr>
            <w:tcW w:w="1640" w:type="dxa"/>
          </w:tcPr>
          <w:p w14:paraId="5255668B" w14:textId="77777777" w:rsidR="0079383C" w:rsidRPr="004C2A1E" w:rsidRDefault="0079383C" w:rsidP="00523D86">
            <w:pPr>
              <w:tabs>
                <w:tab w:val="left" w:pos="1815"/>
              </w:tabs>
              <w:rPr>
                <w:rFonts w:eastAsia="Times New Roman"/>
                <w:lang w:eastAsia="ru-RU"/>
              </w:rPr>
            </w:pPr>
            <w:r w:rsidRPr="004C2A1E">
              <w:rPr>
                <w:rFonts w:eastAsia="Times New Roman"/>
                <w:lang w:val="en-US" w:eastAsia="ru-RU"/>
              </w:rPr>
              <w:t xml:space="preserve">I </w:t>
            </w:r>
            <w:r w:rsidRPr="004C2A1E">
              <w:rPr>
                <w:rFonts w:eastAsia="Times New Roman"/>
                <w:lang w:eastAsia="ru-RU"/>
              </w:rPr>
              <w:t xml:space="preserve">квартал </w:t>
            </w:r>
          </w:p>
        </w:tc>
        <w:tc>
          <w:tcPr>
            <w:tcW w:w="1640" w:type="dxa"/>
          </w:tcPr>
          <w:p w14:paraId="314BC614" w14:textId="0B77B16E" w:rsidR="0079383C" w:rsidRPr="004C2A1E" w:rsidRDefault="00166A93" w:rsidP="00523D86">
            <w:pPr>
              <w:tabs>
                <w:tab w:val="left" w:pos="1815"/>
              </w:tabs>
              <w:jc w:val="center"/>
              <w:rPr>
                <w:rFonts w:eastAsia="Times New Roman"/>
                <w:lang w:eastAsia="ru-RU"/>
              </w:rPr>
            </w:pPr>
            <w:r w:rsidRPr="004C2A1E">
              <w:rPr>
                <w:rFonts w:eastAsia="Times New Roman"/>
                <w:lang w:eastAsia="ru-RU"/>
              </w:rPr>
              <w:t>182</w:t>
            </w:r>
            <w:r w:rsidR="004C2A1E">
              <w:rPr>
                <w:rFonts w:eastAsia="Times New Roman"/>
                <w:lang w:eastAsia="ru-RU"/>
              </w:rPr>
              <w:t>,3</w:t>
            </w:r>
          </w:p>
        </w:tc>
        <w:tc>
          <w:tcPr>
            <w:tcW w:w="3689" w:type="dxa"/>
          </w:tcPr>
          <w:p w14:paraId="42FAB01A"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Муниципальное казенное учреждение Муниципального образования поселок Стрельна «Стрельна»</w:t>
            </w:r>
          </w:p>
        </w:tc>
      </w:tr>
      <w:tr w:rsidR="0079383C" w14:paraId="2D9C5EE9" w14:textId="77777777" w:rsidTr="0079383C">
        <w:trPr>
          <w:trHeight w:val="440"/>
        </w:trPr>
        <w:tc>
          <w:tcPr>
            <w:tcW w:w="976" w:type="dxa"/>
          </w:tcPr>
          <w:p w14:paraId="676DD3A3"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7B5D08E0"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Участие в организации и проведении праздничных мероприятий, посвященных Дню Победы</w:t>
            </w:r>
          </w:p>
        </w:tc>
        <w:tc>
          <w:tcPr>
            <w:tcW w:w="1845" w:type="dxa"/>
          </w:tcPr>
          <w:p w14:paraId="3B2A7276" w14:textId="77777777" w:rsidR="0079383C" w:rsidRPr="004C2A1E" w:rsidRDefault="0079383C" w:rsidP="00523D86">
            <w:r w:rsidRPr="004C2A1E">
              <w:rPr>
                <w:rFonts w:eastAsia="Times New Roman"/>
                <w:lang w:eastAsia="ru-RU"/>
              </w:rPr>
              <w:t>мероприятие</w:t>
            </w:r>
          </w:p>
        </w:tc>
        <w:tc>
          <w:tcPr>
            <w:tcW w:w="1025" w:type="dxa"/>
          </w:tcPr>
          <w:p w14:paraId="6675E0B9"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1</w:t>
            </w:r>
          </w:p>
        </w:tc>
        <w:tc>
          <w:tcPr>
            <w:tcW w:w="1640" w:type="dxa"/>
          </w:tcPr>
          <w:p w14:paraId="533AFA77" w14:textId="77777777" w:rsidR="0079383C" w:rsidRPr="004C2A1E" w:rsidRDefault="0079383C" w:rsidP="00523D86">
            <w:pPr>
              <w:tabs>
                <w:tab w:val="left" w:pos="1815"/>
              </w:tabs>
              <w:rPr>
                <w:rFonts w:eastAsia="Times New Roman"/>
                <w:lang w:eastAsia="ru-RU"/>
              </w:rPr>
            </w:pPr>
            <w:r w:rsidRPr="004C2A1E">
              <w:rPr>
                <w:rFonts w:eastAsia="Times New Roman"/>
                <w:lang w:val="en-US" w:eastAsia="ru-RU"/>
              </w:rPr>
              <w:t xml:space="preserve">II </w:t>
            </w:r>
            <w:r w:rsidRPr="004C2A1E">
              <w:rPr>
                <w:rFonts w:eastAsia="Times New Roman"/>
                <w:lang w:eastAsia="ru-RU"/>
              </w:rPr>
              <w:t>квартал</w:t>
            </w:r>
          </w:p>
        </w:tc>
        <w:tc>
          <w:tcPr>
            <w:tcW w:w="1640" w:type="dxa"/>
          </w:tcPr>
          <w:p w14:paraId="18A7783B" w14:textId="6F0B78C5" w:rsidR="0079383C" w:rsidRPr="004C2A1E" w:rsidRDefault="00166A93" w:rsidP="00523D86">
            <w:pPr>
              <w:tabs>
                <w:tab w:val="left" w:pos="1815"/>
              </w:tabs>
              <w:jc w:val="center"/>
              <w:rPr>
                <w:rFonts w:eastAsia="Times New Roman"/>
                <w:lang w:eastAsia="ru-RU"/>
              </w:rPr>
            </w:pPr>
            <w:r w:rsidRPr="004C2A1E">
              <w:rPr>
                <w:rFonts w:eastAsia="Times New Roman"/>
                <w:lang w:eastAsia="ru-RU"/>
              </w:rPr>
              <w:t>577</w:t>
            </w:r>
            <w:r w:rsidR="004C2A1E">
              <w:rPr>
                <w:rFonts w:eastAsia="Times New Roman"/>
                <w:lang w:eastAsia="ru-RU"/>
              </w:rPr>
              <w:t>,9</w:t>
            </w:r>
          </w:p>
        </w:tc>
        <w:tc>
          <w:tcPr>
            <w:tcW w:w="3689" w:type="dxa"/>
          </w:tcPr>
          <w:p w14:paraId="6BBC3078"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Муниципальное казенное учреждение Муниципального образования поселок Стрельна «Стрельна»</w:t>
            </w:r>
          </w:p>
        </w:tc>
      </w:tr>
      <w:tr w:rsidR="0079383C" w14:paraId="3990CECA" w14:textId="77777777" w:rsidTr="0079383C">
        <w:trPr>
          <w:trHeight w:val="440"/>
        </w:trPr>
        <w:tc>
          <w:tcPr>
            <w:tcW w:w="976" w:type="dxa"/>
          </w:tcPr>
          <w:p w14:paraId="62F1D919"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732286B8"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Организация и проведение праздничных мероприятий, посвященных Дню Стрельны</w:t>
            </w:r>
          </w:p>
        </w:tc>
        <w:tc>
          <w:tcPr>
            <w:tcW w:w="1845" w:type="dxa"/>
          </w:tcPr>
          <w:p w14:paraId="0E973D9A" w14:textId="77777777" w:rsidR="0079383C" w:rsidRPr="004C2A1E" w:rsidRDefault="0079383C" w:rsidP="00523D86">
            <w:r w:rsidRPr="004C2A1E">
              <w:rPr>
                <w:rFonts w:eastAsia="Times New Roman"/>
                <w:lang w:eastAsia="ru-RU"/>
              </w:rPr>
              <w:t>мероприятие</w:t>
            </w:r>
          </w:p>
        </w:tc>
        <w:tc>
          <w:tcPr>
            <w:tcW w:w="1025" w:type="dxa"/>
          </w:tcPr>
          <w:p w14:paraId="5B23010E"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1</w:t>
            </w:r>
          </w:p>
        </w:tc>
        <w:tc>
          <w:tcPr>
            <w:tcW w:w="1640" w:type="dxa"/>
          </w:tcPr>
          <w:p w14:paraId="68EC5432"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 xml:space="preserve"> </w:t>
            </w:r>
            <w:r w:rsidRPr="004C2A1E">
              <w:rPr>
                <w:rFonts w:eastAsia="Times New Roman"/>
                <w:lang w:val="en-US" w:eastAsia="ru-RU"/>
              </w:rPr>
              <w:t xml:space="preserve">III </w:t>
            </w:r>
            <w:r w:rsidRPr="004C2A1E">
              <w:rPr>
                <w:rFonts w:eastAsia="Times New Roman"/>
                <w:lang w:eastAsia="ru-RU"/>
              </w:rPr>
              <w:t>квартал</w:t>
            </w:r>
          </w:p>
        </w:tc>
        <w:tc>
          <w:tcPr>
            <w:tcW w:w="1640" w:type="dxa"/>
          </w:tcPr>
          <w:p w14:paraId="4D66E166" w14:textId="284B1F8E" w:rsidR="0079383C" w:rsidRPr="004C2A1E" w:rsidRDefault="00166A93" w:rsidP="00523D86">
            <w:pPr>
              <w:tabs>
                <w:tab w:val="left" w:pos="1815"/>
              </w:tabs>
              <w:jc w:val="center"/>
              <w:rPr>
                <w:rFonts w:eastAsia="Times New Roman"/>
                <w:lang w:eastAsia="ru-RU"/>
              </w:rPr>
            </w:pPr>
            <w:r w:rsidRPr="004C2A1E">
              <w:rPr>
                <w:rFonts w:eastAsia="Times New Roman"/>
                <w:lang w:eastAsia="ru-RU"/>
              </w:rPr>
              <w:t>1</w:t>
            </w:r>
            <w:r w:rsidR="004C2A1E">
              <w:rPr>
                <w:rFonts w:eastAsia="Times New Roman"/>
                <w:lang w:eastAsia="ru-RU"/>
              </w:rPr>
              <w:t> </w:t>
            </w:r>
            <w:r w:rsidRPr="004C2A1E">
              <w:rPr>
                <w:rFonts w:eastAsia="Times New Roman"/>
                <w:lang w:eastAsia="ru-RU"/>
              </w:rPr>
              <w:t>399</w:t>
            </w:r>
            <w:r w:rsidR="004C2A1E">
              <w:rPr>
                <w:rFonts w:eastAsia="Times New Roman"/>
                <w:lang w:eastAsia="ru-RU"/>
              </w:rPr>
              <w:t>,0</w:t>
            </w:r>
          </w:p>
        </w:tc>
        <w:tc>
          <w:tcPr>
            <w:tcW w:w="3689" w:type="dxa"/>
          </w:tcPr>
          <w:p w14:paraId="7EE1DAB8"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Муниципальное казенное учреждение Муниципального образования поселок Стрельна «Стрельна»</w:t>
            </w:r>
          </w:p>
        </w:tc>
      </w:tr>
      <w:tr w:rsidR="0079383C" w14:paraId="67C12F9C" w14:textId="77777777" w:rsidTr="0079383C">
        <w:trPr>
          <w:trHeight w:val="440"/>
        </w:trPr>
        <w:tc>
          <w:tcPr>
            <w:tcW w:w="976" w:type="dxa"/>
          </w:tcPr>
          <w:p w14:paraId="0359DE4C"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29B1C4F4" w14:textId="0BDBEDD4" w:rsidR="0079383C" w:rsidRPr="004C2A1E" w:rsidRDefault="0079383C" w:rsidP="00523D86">
            <w:pPr>
              <w:tabs>
                <w:tab w:val="left" w:pos="1815"/>
              </w:tabs>
              <w:rPr>
                <w:rFonts w:eastAsia="Times New Roman"/>
                <w:lang w:eastAsia="ru-RU"/>
              </w:rPr>
            </w:pPr>
          </w:p>
        </w:tc>
        <w:tc>
          <w:tcPr>
            <w:tcW w:w="1845" w:type="dxa"/>
          </w:tcPr>
          <w:p w14:paraId="23DD9916" w14:textId="28EFF9B1" w:rsidR="0079383C" w:rsidRPr="004C2A1E" w:rsidRDefault="0079383C" w:rsidP="00523D86">
            <w:pPr>
              <w:rPr>
                <w:rFonts w:eastAsia="Times New Roman"/>
                <w:lang w:eastAsia="ru-RU"/>
              </w:rPr>
            </w:pPr>
          </w:p>
        </w:tc>
        <w:tc>
          <w:tcPr>
            <w:tcW w:w="1025" w:type="dxa"/>
          </w:tcPr>
          <w:p w14:paraId="0746AFAC" w14:textId="194AC02A" w:rsidR="0079383C" w:rsidRPr="004C2A1E" w:rsidRDefault="0079383C" w:rsidP="00166A93">
            <w:pPr>
              <w:tabs>
                <w:tab w:val="left" w:pos="1815"/>
              </w:tabs>
              <w:rPr>
                <w:rFonts w:eastAsia="Times New Roman"/>
                <w:lang w:eastAsia="ru-RU"/>
              </w:rPr>
            </w:pPr>
          </w:p>
        </w:tc>
        <w:tc>
          <w:tcPr>
            <w:tcW w:w="1640" w:type="dxa"/>
          </w:tcPr>
          <w:p w14:paraId="3DCE0252" w14:textId="007C1CB9" w:rsidR="0079383C" w:rsidRPr="004C2A1E" w:rsidRDefault="0079383C" w:rsidP="00523D86">
            <w:pPr>
              <w:tabs>
                <w:tab w:val="left" w:pos="1815"/>
              </w:tabs>
              <w:rPr>
                <w:rFonts w:eastAsia="Times New Roman"/>
                <w:lang w:eastAsia="ru-RU"/>
              </w:rPr>
            </w:pPr>
          </w:p>
        </w:tc>
        <w:tc>
          <w:tcPr>
            <w:tcW w:w="1640" w:type="dxa"/>
          </w:tcPr>
          <w:p w14:paraId="233BDD68" w14:textId="5495344B" w:rsidR="0079383C" w:rsidRPr="004C2A1E" w:rsidRDefault="0079383C" w:rsidP="00166A93">
            <w:pPr>
              <w:tabs>
                <w:tab w:val="left" w:pos="1815"/>
              </w:tabs>
              <w:rPr>
                <w:rFonts w:eastAsia="Times New Roman"/>
                <w:lang w:eastAsia="ru-RU"/>
              </w:rPr>
            </w:pPr>
          </w:p>
        </w:tc>
        <w:tc>
          <w:tcPr>
            <w:tcW w:w="3689" w:type="dxa"/>
          </w:tcPr>
          <w:p w14:paraId="4AA99B8C" w14:textId="4F96B09A" w:rsidR="0079383C" w:rsidRPr="004C2A1E" w:rsidRDefault="0079383C" w:rsidP="00166A93">
            <w:pPr>
              <w:tabs>
                <w:tab w:val="left" w:pos="1815"/>
              </w:tabs>
              <w:rPr>
                <w:rFonts w:eastAsia="Times New Roman"/>
                <w:lang w:eastAsia="ru-RU"/>
              </w:rPr>
            </w:pPr>
          </w:p>
        </w:tc>
      </w:tr>
      <w:tr w:rsidR="0079383C" w14:paraId="511607F9" w14:textId="77777777" w:rsidTr="0079383C">
        <w:trPr>
          <w:trHeight w:val="440"/>
        </w:trPr>
        <w:tc>
          <w:tcPr>
            <w:tcW w:w="976" w:type="dxa"/>
          </w:tcPr>
          <w:p w14:paraId="794C6722"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031D8009"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Участие в организация и проведении праздничных мероприятий, посвященных Новому году</w:t>
            </w:r>
          </w:p>
        </w:tc>
        <w:tc>
          <w:tcPr>
            <w:tcW w:w="1845" w:type="dxa"/>
          </w:tcPr>
          <w:p w14:paraId="1DC59657" w14:textId="77777777" w:rsidR="0079383C" w:rsidRPr="004C2A1E" w:rsidRDefault="0079383C" w:rsidP="00523D86">
            <w:r w:rsidRPr="004C2A1E">
              <w:rPr>
                <w:rFonts w:eastAsia="Times New Roman"/>
                <w:lang w:eastAsia="ru-RU"/>
              </w:rPr>
              <w:t>мероприятие</w:t>
            </w:r>
          </w:p>
        </w:tc>
        <w:tc>
          <w:tcPr>
            <w:tcW w:w="1025" w:type="dxa"/>
          </w:tcPr>
          <w:p w14:paraId="40253C82"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1</w:t>
            </w:r>
          </w:p>
        </w:tc>
        <w:tc>
          <w:tcPr>
            <w:tcW w:w="1640" w:type="dxa"/>
          </w:tcPr>
          <w:p w14:paraId="6F8F1AD8" w14:textId="77777777" w:rsidR="0079383C" w:rsidRPr="004C2A1E" w:rsidRDefault="0079383C" w:rsidP="00523D86">
            <w:pPr>
              <w:tabs>
                <w:tab w:val="left" w:pos="1815"/>
              </w:tabs>
              <w:rPr>
                <w:rFonts w:eastAsia="Times New Roman"/>
                <w:lang w:eastAsia="ru-RU"/>
              </w:rPr>
            </w:pPr>
            <w:r w:rsidRPr="004C2A1E">
              <w:rPr>
                <w:rFonts w:eastAsia="Times New Roman"/>
                <w:lang w:val="en-US" w:eastAsia="ru-RU"/>
              </w:rPr>
              <w:t xml:space="preserve">IV </w:t>
            </w:r>
            <w:r w:rsidRPr="004C2A1E">
              <w:rPr>
                <w:rFonts w:eastAsia="Times New Roman"/>
                <w:lang w:eastAsia="ru-RU"/>
              </w:rPr>
              <w:t xml:space="preserve">квартал </w:t>
            </w:r>
          </w:p>
        </w:tc>
        <w:tc>
          <w:tcPr>
            <w:tcW w:w="1640" w:type="dxa"/>
          </w:tcPr>
          <w:p w14:paraId="6005C594" w14:textId="21F5FA26" w:rsidR="0079383C" w:rsidRPr="004C2A1E" w:rsidRDefault="00166A93" w:rsidP="00523D86">
            <w:pPr>
              <w:tabs>
                <w:tab w:val="left" w:pos="1815"/>
              </w:tabs>
              <w:jc w:val="center"/>
              <w:rPr>
                <w:rFonts w:eastAsia="Times New Roman"/>
                <w:lang w:eastAsia="ru-RU"/>
              </w:rPr>
            </w:pPr>
            <w:r w:rsidRPr="004C2A1E">
              <w:rPr>
                <w:rFonts w:eastAsia="Times New Roman"/>
                <w:lang w:eastAsia="ru-RU"/>
              </w:rPr>
              <w:t>16</w:t>
            </w:r>
            <w:r w:rsidR="004C2A1E">
              <w:rPr>
                <w:rFonts w:eastAsia="Times New Roman"/>
                <w:lang w:eastAsia="ru-RU"/>
              </w:rPr>
              <w:t>2,0</w:t>
            </w:r>
            <w:r w:rsidRPr="004C2A1E">
              <w:rPr>
                <w:rFonts w:eastAsia="Times New Roman"/>
                <w:lang w:eastAsia="ru-RU"/>
              </w:rPr>
              <w:t xml:space="preserve"> </w:t>
            </w:r>
          </w:p>
        </w:tc>
        <w:tc>
          <w:tcPr>
            <w:tcW w:w="3689" w:type="dxa"/>
          </w:tcPr>
          <w:p w14:paraId="5879BB5F"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Муниципальное казенное учреждение Муниципального образования поселок Стрельна «Стрельна»</w:t>
            </w:r>
          </w:p>
        </w:tc>
      </w:tr>
      <w:tr w:rsidR="0079383C" w14:paraId="08775644" w14:textId="77777777" w:rsidTr="0079383C">
        <w:trPr>
          <w:trHeight w:val="440"/>
        </w:trPr>
        <w:tc>
          <w:tcPr>
            <w:tcW w:w="976" w:type="dxa"/>
          </w:tcPr>
          <w:p w14:paraId="553CBAD7"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15D8ACB7" w14:textId="77777777" w:rsidR="0079383C" w:rsidRPr="004C2A1E" w:rsidRDefault="00D06AC7" w:rsidP="00523D86">
            <w:pPr>
              <w:tabs>
                <w:tab w:val="left" w:pos="1815"/>
              </w:tabs>
              <w:rPr>
                <w:rFonts w:eastAsia="Times New Roman"/>
                <w:lang w:eastAsia="ru-RU"/>
              </w:rPr>
            </w:pPr>
            <w:r w:rsidRPr="004C2A1E">
              <w:rPr>
                <w:rFonts w:eastAsia="Times New Roman"/>
                <w:lang w:eastAsia="ru-RU"/>
              </w:rPr>
              <w:t>Исключен</w:t>
            </w:r>
          </w:p>
        </w:tc>
        <w:tc>
          <w:tcPr>
            <w:tcW w:w="1845" w:type="dxa"/>
          </w:tcPr>
          <w:p w14:paraId="34669D75" w14:textId="77777777" w:rsidR="0079383C" w:rsidRPr="004C2A1E" w:rsidRDefault="0079383C" w:rsidP="00523D86"/>
        </w:tc>
        <w:tc>
          <w:tcPr>
            <w:tcW w:w="1025" w:type="dxa"/>
          </w:tcPr>
          <w:p w14:paraId="5FB35516" w14:textId="77777777" w:rsidR="0079383C" w:rsidRPr="004C2A1E" w:rsidRDefault="0079383C" w:rsidP="00523D86">
            <w:pPr>
              <w:tabs>
                <w:tab w:val="left" w:pos="1815"/>
              </w:tabs>
              <w:jc w:val="center"/>
              <w:rPr>
                <w:rFonts w:eastAsia="Times New Roman"/>
                <w:lang w:eastAsia="ru-RU"/>
              </w:rPr>
            </w:pPr>
          </w:p>
          <w:p w14:paraId="7DD4270C" w14:textId="77777777" w:rsidR="0079383C" w:rsidRPr="004C2A1E" w:rsidRDefault="0079383C" w:rsidP="00523D86">
            <w:pPr>
              <w:tabs>
                <w:tab w:val="left" w:pos="1815"/>
              </w:tabs>
              <w:jc w:val="center"/>
              <w:rPr>
                <w:rFonts w:eastAsia="Times New Roman"/>
                <w:lang w:eastAsia="ru-RU"/>
              </w:rPr>
            </w:pPr>
          </w:p>
        </w:tc>
        <w:tc>
          <w:tcPr>
            <w:tcW w:w="1640" w:type="dxa"/>
          </w:tcPr>
          <w:p w14:paraId="4EEAF371" w14:textId="77777777" w:rsidR="0079383C" w:rsidRPr="004C2A1E" w:rsidRDefault="0079383C" w:rsidP="00523D86">
            <w:pPr>
              <w:tabs>
                <w:tab w:val="left" w:pos="1815"/>
              </w:tabs>
              <w:rPr>
                <w:rFonts w:eastAsia="Times New Roman"/>
                <w:lang w:eastAsia="ru-RU"/>
              </w:rPr>
            </w:pPr>
          </w:p>
        </w:tc>
        <w:tc>
          <w:tcPr>
            <w:tcW w:w="1640" w:type="dxa"/>
          </w:tcPr>
          <w:p w14:paraId="268A0819" w14:textId="77777777" w:rsidR="0079383C" w:rsidRPr="004C2A1E" w:rsidRDefault="0079383C" w:rsidP="00523D86">
            <w:pPr>
              <w:tabs>
                <w:tab w:val="left" w:pos="1815"/>
              </w:tabs>
              <w:jc w:val="center"/>
              <w:rPr>
                <w:rFonts w:eastAsia="Times New Roman"/>
                <w:lang w:eastAsia="ru-RU"/>
              </w:rPr>
            </w:pPr>
          </w:p>
        </w:tc>
        <w:tc>
          <w:tcPr>
            <w:tcW w:w="3689" w:type="dxa"/>
          </w:tcPr>
          <w:p w14:paraId="18657CF4" w14:textId="77777777" w:rsidR="0079383C" w:rsidRPr="004C2A1E" w:rsidRDefault="0079383C" w:rsidP="00523D86">
            <w:pPr>
              <w:tabs>
                <w:tab w:val="left" w:pos="1815"/>
              </w:tabs>
              <w:jc w:val="center"/>
              <w:rPr>
                <w:rFonts w:eastAsia="Times New Roman"/>
                <w:lang w:eastAsia="ru-RU"/>
              </w:rPr>
            </w:pPr>
          </w:p>
        </w:tc>
      </w:tr>
      <w:tr w:rsidR="0079383C" w14:paraId="36DD12B7" w14:textId="77777777" w:rsidTr="0079383C">
        <w:trPr>
          <w:trHeight w:val="440"/>
        </w:trPr>
        <w:tc>
          <w:tcPr>
            <w:tcW w:w="976" w:type="dxa"/>
          </w:tcPr>
          <w:p w14:paraId="653515F7" w14:textId="77777777" w:rsidR="0079383C" w:rsidRPr="004C2A1E" w:rsidRDefault="0079383C" w:rsidP="0079383C">
            <w:pPr>
              <w:pStyle w:val="a5"/>
              <w:numPr>
                <w:ilvl w:val="0"/>
                <w:numId w:val="8"/>
              </w:numPr>
              <w:tabs>
                <w:tab w:val="left" w:pos="1815"/>
              </w:tabs>
              <w:ind w:left="0" w:firstLine="0"/>
              <w:rPr>
                <w:rFonts w:eastAsia="Times New Roman"/>
                <w:lang w:eastAsia="ru-RU"/>
              </w:rPr>
            </w:pPr>
          </w:p>
        </w:tc>
        <w:tc>
          <w:tcPr>
            <w:tcW w:w="4305" w:type="dxa"/>
          </w:tcPr>
          <w:p w14:paraId="40988577" w14:textId="77777777" w:rsidR="0079383C" w:rsidRPr="004C2A1E" w:rsidRDefault="0079383C" w:rsidP="00523D86">
            <w:pPr>
              <w:tabs>
                <w:tab w:val="left" w:pos="1815"/>
              </w:tabs>
              <w:rPr>
                <w:rFonts w:eastAsia="Times New Roman"/>
                <w:lang w:eastAsia="ru-RU"/>
              </w:rPr>
            </w:pPr>
            <w:r w:rsidRPr="004C2A1E">
              <w:rPr>
                <w:rFonts w:eastAsia="Times New Roman"/>
                <w:lang w:eastAsia="ru-RU"/>
              </w:rPr>
              <w:t>Участие в организации и проведении мероприятий, посвященных Дню Знаний</w:t>
            </w:r>
          </w:p>
        </w:tc>
        <w:tc>
          <w:tcPr>
            <w:tcW w:w="1845" w:type="dxa"/>
          </w:tcPr>
          <w:p w14:paraId="3644ECD0" w14:textId="77777777" w:rsidR="0079383C" w:rsidRPr="004C2A1E" w:rsidRDefault="0079383C" w:rsidP="00523D86">
            <w:r w:rsidRPr="004C2A1E">
              <w:rPr>
                <w:rFonts w:eastAsia="Times New Roman"/>
                <w:lang w:eastAsia="ru-RU"/>
              </w:rPr>
              <w:t>мероприятие</w:t>
            </w:r>
          </w:p>
        </w:tc>
        <w:tc>
          <w:tcPr>
            <w:tcW w:w="1025" w:type="dxa"/>
          </w:tcPr>
          <w:p w14:paraId="0D3DC573"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1</w:t>
            </w:r>
          </w:p>
        </w:tc>
        <w:tc>
          <w:tcPr>
            <w:tcW w:w="1640" w:type="dxa"/>
          </w:tcPr>
          <w:p w14:paraId="15CC971C" w14:textId="77777777" w:rsidR="0079383C" w:rsidRPr="004C2A1E" w:rsidRDefault="0079383C" w:rsidP="00523D86">
            <w:pPr>
              <w:tabs>
                <w:tab w:val="left" w:pos="1815"/>
              </w:tabs>
              <w:rPr>
                <w:rFonts w:eastAsia="Times New Roman"/>
                <w:lang w:eastAsia="ru-RU"/>
              </w:rPr>
            </w:pPr>
            <w:r w:rsidRPr="004C2A1E">
              <w:rPr>
                <w:rFonts w:eastAsia="Times New Roman"/>
                <w:lang w:val="en-US" w:eastAsia="ru-RU"/>
              </w:rPr>
              <w:t xml:space="preserve">III </w:t>
            </w:r>
            <w:r w:rsidRPr="004C2A1E">
              <w:rPr>
                <w:rFonts w:eastAsia="Times New Roman"/>
                <w:lang w:eastAsia="ru-RU"/>
              </w:rPr>
              <w:t xml:space="preserve">квартал </w:t>
            </w:r>
          </w:p>
        </w:tc>
        <w:tc>
          <w:tcPr>
            <w:tcW w:w="1640" w:type="dxa"/>
          </w:tcPr>
          <w:p w14:paraId="64CDC7D7" w14:textId="61BECC23" w:rsidR="0079383C" w:rsidRPr="004C2A1E" w:rsidRDefault="00166A93" w:rsidP="00523D86">
            <w:pPr>
              <w:tabs>
                <w:tab w:val="left" w:pos="1815"/>
              </w:tabs>
              <w:jc w:val="center"/>
              <w:rPr>
                <w:rFonts w:eastAsia="Times New Roman"/>
                <w:lang w:eastAsia="ru-RU"/>
              </w:rPr>
            </w:pPr>
            <w:r w:rsidRPr="004C2A1E">
              <w:rPr>
                <w:rFonts w:eastAsia="Times New Roman"/>
                <w:lang w:eastAsia="ru-RU"/>
              </w:rPr>
              <w:t>205</w:t>
            </w:r>
            <w:r w:rsidR="004C2A1E">
              <w:rPr>
                <w:rFonts w:eastAsia="Times New Roman"/>
                <w:lang w:eastAsia="ru-RU"/>
              </w:rPr>
              <w:t>,8</w:t>
            </w:r>
          </w:p>
        </w:tc>
        <w:tc>
          <w:tcPr>
            <w:tcW w:w="3689" w:type="dxa"/>
          </w:tcPr>
          <w:p w14:paraId="45786590" w14:textId="77777777" w:rsidR="0079383C" w:rsidRPr="004C2A1E" w:rsidRDefault="0079383C" w:rsidP="00523D86">
            <w:pPr>
              <w:tabs>
                <w:tab w:val="left" w:pos="1815"/>
              </w:tabs>
              <w:jc w:val="center"/>
              <w:rPr>
                <w:rFonts w:eastAsia="Times New Roman"/>
                <w:lang w:eastAsia="ru-RU"/>
              </w:rPr>
            </w:pPr>
            <w:r w:rsidRPr="004C2A1E">
              <w:rPr>
                <w:rFonts w:eastAsia="Times New Roman"/>
                <w:lang w:eastAsia="ru-RU"/>
              </w:rPr>
              <w:t>Муниципальное казенное учреждение Муниципального образования поселок Стрельна «Стрельна»</w:t>
            </w:r>
          </w:p>
        </w:tc>
      </w:tr>
    </w:tbl>
    <w:p w14:paraId="5A23C24E" w14:textId="77777777" w:rsidR="0079383C" w:rsidRPr="00626DEB" w:rsidRDefault="0079383C" w:rsidP="0079383C">
      <w:pPr>
        <w:jc w:val="center"/>
        <w:rPr>
          <w:rFonts w:eastAsia="Times New Roman"/>
          <w:lang w:eastAsia="ru-RU"/>
        </w:rPr>
      </w:pPr>
    </w:p>
    <w:p w14:paraId="28E223A6" w14:textId="77777777" w:rsidR="00626DEB" w:rsidRPr="00626DEB" w:rsidRDefault="00626DEB" w:rsidP="00626DEB">
      <w:pPr>
        <w:rPr>
          <w:rFonts w:eastAsia="Times New Roman"/>
          <w:lang w:eastAsia="ru-RU"/>
        </w:rPr>
      </w:pPr>
    </w:p>
    <w:p w14:paraId="2489296B" w14:textId="77777777" w:rsidR="00054F6B" w:rsidRDefault="00054F6B" w:rsidP="00626DEB">
      <w:pPr>
        <w:rPr>
          <w:rFonts w:eastAsia="Times New Roman"/>
          <w:lang w:eastAsia="ru-RU"/>
        </w:rPr>
        <w:sectPr w:rsidR="00054F6B" w:rsidSect="00F21905">
          <w:pgSz w:w="16838" w:h="11906" w:orient="landscape"/>
          <w:pgMar w:top="1701" w:right="1134" w:bottom="851" w:left="1134" w:header="709" w:footer="709" w:gutter="0"/>
          <w:cols w:space="708"/>
          <w:docGrid w:linePitch="360"/>
        </w:sectPr>
      </w:pPr>
    </w:p>
    <w:p w14:paraId="3D06A35F"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42B64183" w14:textId="77777777" w:rsidR="00AE4AE2" w:rsidRPr="00626DEB" w:rsidRDefault="00AE4AE2" w:rsidP="00054F6B">
      <w:pPr>
        <w:jc w:val="center"/>
        <w:rPr>
          <w:rFonts w:eastAsia="Times New Roman"/>
          <w:lang w:eastAsia="ru-RU"/>
        </w:rPr>
      </w:pPr>
    </w:p>
    <w:p w14:paraId="64FC1BCC" w14:textId="77777777" w:rsidR="00425F07" w:rsidRPr="00ED2AC5"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36C35FD0" w14:textId="77777777" w:rsidR="005E5C82" w:rsidRDefault="008F4AB0" w:rsidP="006C33D4">
      <w:pPr>
        <w:ind w:firstLine="567"/>
        <w:jc w:val="both"/>
        <w:rPr>
          <w:lang w:eastAsia="ru-RU"/>
        </w:rPr>
      </w:pPr>
      <w:r>
        <w:rPr>
          <w:rFonts w:eastAsia="Times New Roman"/>
          <w:lang w:eastAsia="ru-RU"/>
        </w:rPr>
        <w:t xml:space="preserve">В соответствии </w:t>
      </w:r>
      <w:r w:rsidR="00265B10">
        <w:rPr>
          <w:rFonts w:eastAsia="Times New Roman"/>
          <w:lang w:eastAsia="ru-RU"/>
        </w:rPr>
        <w:t xml:space="preserve">с </w:t>
      </w:r>
      <w:r w:rsidR="005E5C82">
        <w:rPr>
          <w:rFonts w:eastAsia="Times New Roman"/>
          <w:lang w:eastAsia="ru-RU"/>
        </w:rPr>
        <w:t xml:space="preserve">пунктами </w:t>
      </w:r>
      <w:r w:rsidR="006C33D4">
        <w:rPr>
          <w:rFonts w:eastAsia="Times New Roman"/>
          <w:lang w:eastAsia="ru-RU"/>
        </w:rPr>
        <w:t xml:space="preserve">4, 5 части 2 статьи 10 </w:t>
      </w:r>
      <w:r w:rsidR="006C33D4">
        <w:rPr>
          <w:lang w:eastAsia="ru-RU"/>
        </w:rPr>
        <w:t>Закона Санкт-Петербурга от 23.09.2009 № 420-79</w:t>
      </w:r>
      <w:r w:rsidR="006C33D4">
        <w:rPr>
          <w:rFonts w:eastAsia="Times New Roman"/>
          <w:lang w:eastAsia="ru-RU"/>
        </w:rPr>
        <w:t xml:space="preserve"> «</w:t>
      </w:r>
      <w:r w:rsidR="006C33D4">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w:t>
      </w:r>
      <w:r w:rsidR="005E5C82">
        <w:rPr>
          <w:lang w:eastAsia="ru-RU"/>
        </w:rPr>
        <w:t>организация и проведение местных и участие в организации и проведении городских праздничных и иных зрелищных мероприятий;</w:t>
      </w:r>
      <w:r w:rsidR="006C33D4">
        <w:rPr>
          <w:lang w:eastAsia="ru-RU"/>
        </w:rPr>
        <w:t xml:space="preserve"> </w:t>
      </w:r>
      <w:r w:rsidR="005E5C82">
        <w:rPr>
          <w:lang w:eastAsia="ru-RU"/>
        </w:rPr>
        <w:t>организация и проведение мероприятий по сохранению и разв</w:t>
      </w:r>
      <w:r w:rsidR="006C33D4">
        <w:rPr>
          <w:lang w:eastAsia="ru-RU"/>
        </w:rPr>
        <w:t>итию местных традиций и обрядов.</w:t>
      </w:r>
    </w:p>
    <w:p w14:paraId="003F8E53" w14:textId="77777777" w:rsidR="0087567A" w:rsidRDefault="00265B10" w:rsidP="0087567A">
      <w:pPr>
        <w:ind w:firstLine="567"/>
        <w:jc w:val="both"/>
        <w:rPr>
          <w:lang w:eastAsia="ru-RU"/>
        </w:rPr>
      </w:pPr>
      <w:r>
        <w:rPr>
          <w:lang w:eastAsia="ru-RU"/>
        </w:rPr>
        <w:t>По состоянию на 01.01.2019 года численность населения Муниципального образования поселок Ст</w:t>
      </w:r>
      <w:r w:rsidR="0087567A">
        <w:rPr>
          <w:lang w:eastAsia="ru-RU"/>
        </w:rPr>
        <w:t>рельна составляет 15006 человек.</w:t>
      </w:r>
    </w:p>
    <w:p w14:paraId="2143BEE0" w14:textId="77777777" w:rsidR="005E5C82" w:rsidRPr="0087567A" w:rsidRDefault="0087567A" w:rsidP="0087567A">
      <w:pPr>
        <w:ind w:firstLine="567"/>
        <w:jc w:val="both"/>
        <w:rPr>
          <w:lang w:eastAsia="ru-RU"/>
        </w:rPr>
      </w:pPr>
      <w:r w:rsidRPr="0087567A">
        <w:rPr>
          <w:lang w:eastAsia="ru-RU"/>
        </w:rPr>
        <w:t>Организация и проведение праздничных и иных зрелищны</w:t>
      </w:r>
      <w:r w:rsidR="00820D12">
        <w:rPr>
          <w:lang w:eastAsia="ru-RU"/>
        </w:rPr>
        <w:t>х</w:t>
      </w:r>
      <w:r w:rsidRPr="0087567A">
        <w:rPr>
          <w:lang w:eastAsia="ru-RU"/>
        </w:rPr>
        <w:t xml:space="preserve"> мероприятий</w:t>
      </w:r>
      <w:r>
        <w:rPr>
          <w:lang w:eastAsia="ru-RU"/>
        </w:rPr>
        <w:t xml:space="preserve"> является одним из способов вовлечения населения в культурную жизнь города. </w:t>
      </w:r>
      <w:r w:rsidR="00265B10" w:rsidRPr="0087567A">
        <w:t>Массовые мероприятия создают ощущение единства горожан, их национальное и культурное родство.</w:t>
      </w:r>
    </w:p>
    <w:p w14:paraId="3EFE5E1C" w14:textId="77777777" w:rsidR="00ED2AC5" w:rsidRDefault="00ED2AC5" w:rsidP="00ED2AC5">
      <w:pPr>
        <w:pStyle w:val="a5"/>
        <w:ind w:left="0"/>
        <w:rPr>
          <w:b/>
        </w:rPr>
      </w:pPr>
    </w:p>
    <w:p w14:paraId="3F6D2C04"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5A3E791B" w14:textId="77777777" w:rsidR="00425F07" w:rsidRDefault="00AF6C6F" w:rsidP="00820D12">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w:t>
      </w:r>
      <w:r w:rsidR="00820D12">
        <w:rPr>
          <w:lang w:eastAsia="ru-RU"/>
        </w:rPr>
        <w:t xml:space="preserve">создать </w:t>
      </w:r>
      <w:r w:rsidR="00820D12">
        <w:rPr>
          <w:rFonts w:eastAsia="Times New Roman"/>
          <w:color w:val="000000"/>
          <w:lang w:eastAsia="ru-RU"/>
        </w:rPr>
        <w:t>благоприятные условия</w:t>
      </w:r>
      <w:r w:rsidR="00820D12" w:rsidRPr="00820D12">
        <w:rPr>
          <w:rFonts w:eastAsia="Times New Roman"/>
          <w:color w:val="000000"/>
          <w:lang w:eastAsia="ru-RU"/>
        </w:rPr>
        <w:t>, обеспечивающих развитие нравственного, духовного и культурного потенциала различных групп населения</w:t>
      </w:r>
      <w:r w:rsidR="00820D12">
        <w:rPr>
          <w:rFonts w:eastAsia="Times New Roman"/>
          <w:color w:val="000000"/>
          <w:lang w:eastAsia="ru-RU"/>
        </w:rPr>
        <w:t xml:space="preserve">, снизить социальную напряженность в обществе, обеспечит условия для отдыха населения, </w:t>
      </w:r>
      <w:r>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29B8F0FA"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37017D70" w14:textId="77777777" w:rsidR="001D71AB" w:rsidRDefault="001D71AB" w:rsidP="00AF6C6F">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4F360AA0"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7428D44"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F324E2E" w14:textId="77777777" w:rsidR="001D5E7A" w:rsidRDefault="001D5E7A" w:rsidP="00AF6C6F">
      <w:pPr>
        <w:pStyle w:val="a5"/>
        <w:ind w:left="0" w:firstLine="708"/>
        <w:jc w:val="both"/>
        <w:rPr>
          <w:lang w:eastAsia="ru-RU"/>
        </w:rPr>
      </w:pPr>
      <w:r>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w:t>
      </w:r>
      <w:r>
        <w:rPr>
          <w:lang w:eastAsia="ru-RU"/>
        </w:rPr>
        <w:lastRenderedPageBreak/>
        <w:t>реализации ведомственной целевой программы, своевременная корректировка мероприятий ведомственной целевой программы.</w:t>
      </w:r>
    </w:p>
    <w:p w14:paraId="47EE2ACE"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16ECF07D" w14:textId="77777777" w:rsidR="00AF6C6F" w:rsidRDefault="00AF6C6F" w:rsidP="00AF6C6F">
      <w:pPr>
        <w:pStyle w:val="a5"/>
        <w:ind w:left="0" w:firstLine="708"/>
        <w:jc w:val="both"/>
        <w:rPr>
          <w:lang w:eastAsia="ru-RU"/>
        </w:rPr>
      </w:pPr>
    </w:p>
    <w:p w14:paraId="1AD2A21C"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1DA1D694" w14:textId="77777777" w:rsidR="009B0D82" w:rsidRDefault="00FC7A59" w:rsidP="009B0D82">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64B1AD67" w14:textId="77777777" w:rsidR="009B0D82" w:rsidRDefault="009B0D82" w:rsidP="009B0D82">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F5626C2" w14:textId="77777777" w:rsidR="009B0D82" w:rsidRDefault="009B0D82" w:rsidP="009B0D82">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71987E3" w14:textId="77777777" w:rsidR="009B0D82" w:rsidRPr="00FC7A59" w:rsidRDefault="009B0D82" w:rsidP="009B0D82">
      <w:pPr>
        <w:pStyle w:val="a5"/>
        <w:ind w:left="0" w:firstLine="708"/>
        <w:jc w:val="both"/>
        <w:rPr>
          <w:b/>
          <w:lang w:eastAsia="ru-RU"/>
        </w:rPr>
      </w:pPr>
    </w:p>
    <w:p w14:paraId="297EFE23" w14:textId="77777777" w:rsidR="009B0D82" w:rsidRDefault="009B0D82" w:rsidP="009B0D82">
      <w:pPr>
        <w:tabs>
          <w:tab w:val="left" w:pos="1080"/>
        </w:tabs>
        <w:rPr>
          <w:lang w:eastAsia="ru-RU"/>
        </w:rPr>
      </w:pPr>
      <w:r>
        <w:rPr>
          <w:lang w:eastAsia="ru-RU"/>
        </w:rPr>
        <w:tab/>
      </w:r>
      <w:r>
        <w:rPr>
          <w:sz w:val="23"/>
          <w:szCs w:val="23"/>
        </w:rPr>
        <w:t xml:space="preserve"> </w:t>
      </w:r>
    </w:p>
    <w:p w14:paraId="07E84322" w14:textId="77777777" w:rsidR="00CB5103" w:rsidRPr="00111CE0" w:rsidRDefault="00CB5103" w:rsidP="00ED2AC5">
      <w:pPr>
        <w:tabs>
          <w:tab w:val="left" w:pos="1080"/>
        </w:tabs>
        <w:rPr>
          <w:lang w:eastAsia="ru-RU"/>
        </w:rPr>
      </w:pPr>
    </w:p>
    <w:sectPr w:rsidR="00CB5103" w:rsidRPr="00111CE0" w:rsidSect="00ED2AC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D562D" w14:textId="77777777" w:rsidR="00754629" w:rsidRDefault="00754629" w:rsidP="00D56322">
      <w:r>
        <w:separator/>
      </w:r>
    </w:p>
  </w:endnote>
  <w:endnote w:type="continuationSeparator" w:id="0">
    <w:p w14:paraId="60E7E975" w14:textId="77777777" w:rsidR="00754629" w:rsidRDefault="00754629"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283F" w14:textId="77777777" w:rsidR="00754629" w:rsidRDefault="00754629" w:rsidP="00D56322">
      <w:r>
        <w:separator/>
      </w:r>
    </w:p>
  </w:footnote>
  <w:footnote w:type="continuationSeparator" w:id="0">
    <w:p w14:paraId="64DE5FE1" w14:textId="77777777" w:rsidR="00754629" w:rsidRDefault="00754629" w:rsidP="00D56322">
      <w:r>
        <w:continuationSeparator/>
      </w:r>
    </w:p>
  </w:footnote>
  <w:footnote w:id="1">
    <w:p w14:paraId="073057F4" w14:textId="77777777" w:rsidR="0079383C" w:rsidRDefault="0079383C" w:rsidP="0079383C">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D3E74"/>
    <w:multiLevelType w:val="hybridMultilevel"/>
    <w:tmpl w:val="32DE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9C5425"/>
    <w:multiLevelType w:val="hybridMultilevel"/>
    <w:tmpl w:val="90162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5F956E1"/>
    <w:multiLevelType w:val="hybridMultilevel"/>
    <w:tmpl w:val="73B667BE"/>
    <w:lvl w:ilvl="0" w:tplc="786C235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76"/>
    <w:rsid w:val="0004064B"/>
    <w:rsid w:val="00054F6B"/>
    <w:rsid w:val="000A4A17"/>
    <w:rsid w:val="000D15AB"/>
    <w:rsid w:val="000F2B9F"/>
    <w:rsid w:val="00111CE0"/>
    <w:rsid w:val="001208FA"/>
    <w:rsid w:val="00143381"/>
    <w:rsid w:val="00166A93"/>
    <w:rsid w:val="00183B00"/>
    <w:rsid w:val="00187379"/>
    <w:rsid w:val="001B303D"/>
    <w:rsid w:val="001C2456"/>
    <w:rsid w:val="001D5E7A"/>
    <w:rsid w:val="001D71AB"/>
    <w:rsid w:val="001E6948"/>
    <w:rsid w:val="002018E3"/>
    <w:rsid w:val="00204C58"/>
    <w:rsid w:val="002060D5"/>
    <w:rsid w:val="00265B10"/>
    <w:rsid w:val="00272534"/>
    <w:rsid w:val="002A03AB"/>
    <w:rsid w:val="00341DF5"/>
    <w:rsid w:val="003A1404"/>
    <w:rsid w:val="003C1123"/>
    <w:rsid w:val="003F3027"/>
    <w:rsid w:val="00420A7B"/>
    <w:rsid w:val="00425F07"/>
    <w:rsid w:val="00441ECF"/>
    <w:rsid w:val="00450904"/>
    <w:rsid w:val="0045167A"/>
    <w:rsid w:val="00452376"/>
    <w:rsid w:val="004840CC"/>
    <w:rsid w:val="004C2A1E"/>
    <w:rsid w:val="004E50D7"/>
    <w:rsid w:val="005130AF"/>
    <w:rsid w:val="00576BD3"/>
    <w:rsid w:val="00597D6C"/>
    <w:rsid w:val="005B3C80"/>
    <w:rsid w:val="005C2E3C"/>
    <w:rsid w:val="005C71CC"/>
    <w:rsid w:val="005E5C82"/>
    <w:rsid w:val="005F5C59"/>
    <w:rsid w:val="00626DEB"/>
    <w:rsid w:val="00633FC3"/>
    <w:rsid w:val="006532BE"/>
    <w:rsid w:val="006744F9"/>
    <w:rsid w:val="006767A7"/>
    <w:rsid w:val="006A104B"/>
    <w:rsid w:val="006C33D4"/>
    <w:rsid w:val="006F3C4B"/>
    <w:rsid w:val="006F513B"/>
    <w:rsid w:val="006F68DD"/>
    <w:rsid w:val="00754629"/>
    <w:rsid w:val="00783AB1"/>
    <w:rsid w:val="0079383C"/>
    <w:rsid w:val="007E6A26"/>
    <w:rsid w:val="00820D12"/>
    <w:rsid w:val="00823491"/>
    <w:rsid w:val="00835AC2"/>
    <w:rsid w:val="008534D1"/>
    <w:rsid w:val="0087567A"/>
    <w:rsid w:val="00880D8C"/>
    <w:rsid w:val="008C27A0"/>
    <w:rsid w:val="008D5659"/>
    <w:rsid w:val="008F05D5"/>
    <w:rsid w:val="008F4AB0"/>
    <w:rsid w:val="00934719"/>
    <w:rsid w:val="00936742"/>
    <w:rsid w:val="00940300"/>
    <w:rsid w:val="00946F9F"/>
    <w:rsid w:val="009B0D82"/>
    <w:rsid w:val="009C6176"/>
    <w:rsid w:val="009D0B01"/>
    <w:rsid w:val="009D31C3"/>
    <w:rsid w:val="00A0356F"/>
    <w:rsid w:val="00A16D72"/>
    <w:rsid w:val="00A17B19"/>
    <w:rsid w:val="00A245F1"/>
    <w:rsid w:val="00A65D1A"/>
    <w:rsid w:val="00AB0C8E"/>
    <w:rsid w:val="00AB387B"/>
    <w:rsid w:val="00AE4AE2"/>
    <w:rsid w:val="00AF6C6F"/>
    <w:rsid w:val="00B05675"/>
    <w:rsid w:val="00B1102E"/>
    <w:rsid w:val="00B562F2"/>
    <w:rsid w:val="00B5716E"/>
    <w:rsid w:val="00BB47C6"/>
    <w:rsid w:val="00C10EEA"/>
    <w:rsid w:val="00C755D2"/>
    <w:rsid w:val="00C761AB"/>
    <w:rsid w:val="00CB5103"/>
    <w:rsid w:val="00CC1A39"/>
    <w:rsid w:val="00CE4145"/>
    <w:rsid w:val="00D06AC7"/>
    <w:rsid w:val="00D30779"/>
    <w:rsid w:val="00D37545"/>
    <w:rsid w:val="00D469AF"/>
    <w:rsid w:val="00D56322"/>
    <w:rsid w:val="00D60A36"/>
    <w:rsid w:val="00D82BF3"/>
    <w:rsid w:val="00D9469B"/>
    <w:rsid w:val="00DA1668"/>
    <w:rsid w:val="00DE3A17"/>
    <w:rsid w:val="00DF55E2"/>
    <w:rsid w:val="00E6351F"/>
    <w:rsid w:val="00E6793E"/>
    <w:rsid w:val="00E80209"/>
    <w:rsid w:val="00EC6CDE"/>
    <w:rsid w:val="00ED2AC5"/>
    <w:rsid w:val="00F21905"/>
    <w:rsid w:val="00F30A49"/>
    <w:rsid w:val="00F37E42"/>
    <w:rsid w:val="00F446B2"/>
    <w:rsid w:val="00FB5DE1"/>
    <w:rsid w:val="00FC5907"/>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B7091"/>
  <w15:docId w15:val="{2800D1FE-EB74-4B6E-B2DC-0CBE1F64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79383C"/>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4865">
      <w:bodyDiv w:val="1"/>
      <w:marLeft w:val="0"/>
      <w:marRight w:val="0"/>
      <w:marTop w:val="0"/>
      <w:marBottom w:val="0"/>
      <w:divBdr>
        <w:top w:val="none" w:sz="0" w:space="0" w:color="auto"/>
        <w:left w:val="none" w:sz="0" w:space="0" w:color="auto"/>
        <w:bottom w:val="none" w:sz="0" w:space="0" w:color="auto"/>
        <w:right w:val="none" w:sz="0" w:space="0" w:color="auto"/>
      </w:divBdr>
    </w:div>
    <w:div w:id="473528679">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DF303-CB04-41CC-823A-F984304D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1544</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3</cp:revision>
  <cp:lastPrinted>2020-01-20T11:49:00Z</cp:lastPrinted>
  <dcterms:created xsi:type="dcterms:W3CDTF">2020-10-22T11:19:00Z</dcterms:created>
  <dcterms:modified xsi:type="dcterms:W3CDTF">2020-11-09T07:55:00Z</dcterms:modified>
</cp:coreProperties>
</file>