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89720" w14:textId="77777777" w:rsidR="00626DEB" w:rsidRDefault="00626DEB" w:rsidP="00626DEB">
      <w:pPr>
        <w:ind w:left="3969"/>
      </w:pPr>
      <w:r>
        <w:t xml:space="preserve">Приложение </w:t>
      </w:r>
      <w:r w:rsidR="00DA68B4">
        <w:t>2</w:t>
      </w:r>
    </w:p>
    <w:p w14:paraId="068A7C1F" w14:textId="77777777" w:rsidR="00626DEB" w:rsidRDefault="00626DEB" w:rsidP="00626DEB">
      <w:pPr>
        <w:ind w:left="3969"/>
      </w:pPr>
      <w:r>
        <w:t>к постановлению Местной администрации</w:t>
      </w:r>
    </w:p>
    <w:p w14:paraId="09C86E68" w14:textId="77777777" w:rsidR="00626DEB" w:rsidRDefault="00626DEB" w:rsidP="00626DEB">
      <w:pPr>
        <w:ind w:left="3969"/>
      </w:pPr>
      <w:r>
        <w:t>Муниципального образования поселок Стрельна</w:t>
      </w:r>
    </w:p>
    <w:p w14:paraId="694047A6" w14:textId="1633CCED" w:rsidR="00054F6B" w:rsidRDefault="00626DEB" w:rsidP="00054F6B">
      <w:pPr>
        <w:ind w:left="3969"/>
      </w:pPr>
      <w:r>
        <w:t xml:space="preserve">от </w:t>
      </w:r>
      <w:r w:rsidR="00DA68B4">
        <w:t>24.10.2019 №103</w:t>
      </w:r>
    </w:p>
    <w:p w14:paraId="5C496A93" w14:textId="27459361" w:rsidR="00734B47" w:rsidRDefault="00734B47" w:rsidP="00054F6B">
      <w:pPr>
        <w:ind w:left="3969"/>
      </w:pPr>
      <w:r>
        <w:t>(с изменениями, внесенными постановлением Местной администрации Муниципального образования поселок Стрельна от 05.10.2020 №88)</w:t>
      </w:r>
    </w:p>
    <w:p w14:paraId="62098A2A" w14:textId="77777777" w:rsidR="00DA68B4" w:rsidRDefault="00DA68B4" w:rsidP="00054F6B">
      <w:pPr>
        <w:ind w:left="3969"/>
      </w:pPr>
    </w:p>
    <w:p w14:paraId="23064573" w14:textId="77777777" w:rsidR="00DA68B4" w:rsidRDefault="00DA68B4" w:rsidP="00054F6B">
      <w:pPr>
        <w:ind w:left="3969"/>
      </w:pPr>
    </w:p>
    <w:p w14:paraId="42A31E99" w14:textId="77777777" w:rsidR="00F21905" w:rsidRPr="00F21905" w:rsidRDefault="00F21905" w:rsidP="00F21905">
      <w:pPr>
        <w:tabs>
          <w:tab w:val="left" w:pos="0"/>
        </w:tabs>
        <w:jc w:val="center"/>
        <w:rPr>
          <w:b/>
        </w:rPr>
      </w:pPr>
      <w:r w:rsidRPr="00F21905">
        <w:rPr>
          <w:b/>
        </w:rPr>
        <w:t>ПАСПОРТ</w:t>
      </w:r>
    </w:p>
    <w:p w14:paraId="06D9BAE9" w14:textId="77777777" w:rsidR="009C6176" w:rsidRPr="00F21905" w:rsidRDefault="009C6176" w:rsidP="00F21905">
      <w:pPr>
        <w:tabs>
          <w:tab w:val="left" w:pos="3450"/>
        </w:tabs>
        <w:jc w:val="center"/>
        <w:rPr>
          <w:b/>
        </w:rPr>
      </w:pPr>
      <w:r w:rsidRPr="00F21905">
        <w:rPr>
          <w:b/>
        </w:rPr>
        <w:t>ведомственной целевой программы</w:t>
      </w:r>
    </w:p>
    <w:p w14:paraId="69E442A0" w14:textId="77777777" w:rsidR="00F21905" w:rsidRPr="00F21905" w:rsidRDefault="00191012" w:rsidP="00191012">
      <w:pPr>
        <w:autoSpaceDE w:val="0"/>
        <w:autoSpaceDN w:val="0"/>
        <w:adjustRightInd w:val="0"/>
        <w:jc w:val="center"/>
        <w:rPr>
          <w:b/>
        </w:rPr>
      </w:pPr>
      <w:r>
        <w:rPr>
          <w:b/>
          <w:lang w:eastAsia="ru-RU"/>
        </w:rPr>
        <w:t>«Р</w:t>
      </w:r>
      <w:r w:rsidRPr="00191012">
        <w:rPr>
          <w:b/>
          <w:lang w:eastAsia="ru-RU"/>
        </w:rPr>
        <w:t>азмещение контейнерных площадок на внутриквартальных территориях, ремонт элементов благоустройства, расположенных на контейне</w:t>
      </w:r>
      <w:r>
        <w:rPr>
          <w:b/>
          <w:lang w:eastAsia="ru-RU"/>
        </w:rPr>
        <w:t>рных площадках</w:t>
      </w:r>
      <w:r w:rsidR="000A4A17" w:rsidRPr="00F21905">
        <w:rPr>
          <w:b/>
        </w:rPr>
        <w:t>»</w:t>
      </w:r>
    </w:p>
    <w:p w14:paraId="74DCE6FD" w14:textId="77777777" w:rsidR="00F21905" w:rsidRDefault="00F21905" w:rsidP="00F21905">
      <w:pPr>
        <w:rPr>
          <w:lang w:eastAsia="ru-RU"/>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6616"/>
      </w:tblGrid>
      <w:tr w:rsidR="00F21905" w14:paraId="438BDD26" w14:textId="77777777" w:rsidTr="00DA68B4">
        <w:tc>
          <w:tcPr>
            <w:tcW w:w="3085" w:type="dxa"/>
          </w:tcPr>
          <w:p w14:paraId="59966335" w14:textId="77777777" w:rsidR="00F21905" w:rsidRDefault="00F21905" w:rsidP="00F21905">
            <w:pPr>
              <w:rPr>
                <w:lang w:eastAsia="ru-RU"/>
              </w:rPr>
            </w:pPr>
            <w:r w:rsidRPr="00F21905">
              <w:rPr>
                <w:lang w:eastAsia="ru-RU"/>
              </w:rPr>
              <w:t>Сроки реализации ведомственной целевой программы</w:t>
            </w:r>
          </w:p>
        </w:tc>
        <w:tc>
          <w:tcPr>
            <w:tcW w:w="6616" w:type="dxa"/>
          </w:tcPr>
          <w:p w14:paraId="7968C649" w14:textId="77777777" w:rsidR="00F21905" w:rsidRDefault="00F21905" w:rsidP="00F21905">
            <w:pPr>
              <w:rPr>
                <w:lang w:eastAsia="ru-RU"/>
              </w:rPr>
            </w:pPr>
            <w:r w:rsidRPr="00F21905">
              <w:rPr>
                <w:lang w:eastAsia="ru-RU"/>
              </w:rPr>
              <w:t>2020 год</w:t>
            </w:r>
          </w:p>
        </w:tc>
      </w:tr>
      <w:tr w:rsidR="00F21905" w14:paraId="43AE5CBD" w14:textId="77777777" w:rsidTr="00DA68B4">
        <w:tc>
          <w:tcPr>
            <w:tcW w:w="3085" w:type="dxa"/>
          </w:tcPr>
          <w:p w14:paraId="67AFD3BE" w14:textId="77777777" w:rsidR="00F21905" w:rsidRPr="00F21905" w:rsidRDefault="00F21905" w:rsidP="00F21905">
            <w:pPr>
              <w:rPr>
                <w:lang w:eastAsia="ru-RU"/>
              </w:rPr>
            </w:pPr>
            <w:r w:rsidRPr="00F21905">
              <w:rPr>
                <w:lang w:eastAsia="ru-RU"/>
              </w:rPr>
              <w:t>Разработчик ведомственной целевой программы</w:t>
            </w:r>
          </w:p>
        </w:tc>
        <w:tc>
          <w:tcPr>
            <w:tcW w:w="6616" w:type="dxa"/>
          </w:tcPr>
          <w:p w14:paraId="5F5B112A" w14:textId="77777777" w:rsidR="00F21905" w:rsidRPr="00F21905" w:rsidRDefault="00F21905" w:rsidP="00F21905">
            <w:pPr>
              <w:rPr>
                <w:lang w:eastAsia="ru-RU"/>
              </w:rPr>
            </w:pPr>
            <w:r w:rsidRPr="00F21905">
              <w:rPr>
                <w:lang w:eastAsia="ru-RU"/>
              </w:rPr>
              <w:t>Местная администрация Муниципального образования поселок Стрельна</w:t>
            </w:r>
          </w:p>
        </w:tc>
      </w:tr>
      <w:tr w:rsidR="00F21905" w14:paraId="03A7DAE3" w14:textId="77777777" w:rsidTr="00DA68B4">
        <w:tc>
          <w:tcPr>
            <w:tcW w:w="3085" w:type="dxa"/>
          </w:tcPr>
          <w:p w14:paraId="13288865" w14:textId="77777777" w:rsidR="00F21905" w:rsidRPr="00F21905" w:rsidRDefault="00F21905" w:rsidP="00F21905">
            <w:pPr>
              <w:rPr>
                <w:lang w:eastAsia="ru-RU"/>
              </w:rPr>
            </w:pPr>
            <w:r w:rsidRPr="00F21905">
              <w:rPr>
                <w:lang w:eastAsia="ru-RU"/>
              </w:rPr>
              <w:t>Участники ведомственной целевой программы</w:t>
            </w:r>
          </w:p>
        </w:tc>
        <w:tc>
          <w:tcPr>
            <w:tcW w:w="6616" w:type="dxa"/>
          </w:tcPr>
          <w:p w14:paraId="150533FB" w14:textId="77777777" w:rsidR="00F21905" w:rsidRPr="00F21905" w:rsidRDefault="00F21905" w:rsidP="00F21905">
            <w:pPr>
              <w:rPr>
                <w:lang w:eastAsia="ru-RU"/>
              </w:rPr>
            </w:pPr>
            <w:r w:rsidRPr="00F21905">
              <w:rPr>
                <w:lang w:eastAsia="ru-RU"/>
              </w:rPr>
              <w:t>Местная администрация Муниципального образования поселок Стрельна</w:t>
            </w:r>
          </w:p>
        </w:tc>
      </w:tr>
      <w:tr w:rsidR="00F21905" w14:paraId="430CF29F" w14:textId="77777777" w:rsidTr="00DA68B4">
        <w:tc>
          <w:tcPr>
            <w:tcW w:w="3085" w:type="dxa"/>
          </w:tcPr>
          <w:p w14:paraId="5984DA81" w14:textId="77777777" w:rsidR="00F21905" w:rsidRPr="00F21905" w:rsidRDefault="00F21905" w:rsidP="00F21905">
            <w:pPr>
              <w:rPr>
                <w:lang w:eastAsia="ru-RU"/>
              </w:rPr>
            </w:pPr>
            <w:r w:rsidRPr="00F21905">
              <w:rPr>
                <w:lang w:eastAsia="ru-RU"/>
              </w:rPr>
              <w:t>Реквизиты документа, которым утверждена ведомственная целевая программа</w:t>
            </w:r>
          </w:p>
        </w:tc>
        <w:tc>
          <w:tcPr>
            <w:tcW w:w="6616" w:type="dxa"/>
          </w:tcPr>
          <w:p w14:paraId="58BF6EDD" w14:textId="77777777" w:rsidR="00F21905" w:rsidRPr="00F21905" w:rsidRDefault="00F21905" w:rsidP="00DA68B4">
            <w:pPr>
              <w:rPr>
                <w:lang w:eastAsia="ru-RU"/>
              </w:rPr>
            </w:pPr>
            <w:r w:rsidRPr="00F21905">
              <w:rPr>
                <w:lang w:eastAsia="ru-RU"/>
              </w:rPr>
              <w:t xml:space="preserve">Постановление Местной администрации Муниципального образования поселок Стрельна от </w:t>
            </w:r>
            <w:r w:rsidR="00DA68B4">
              <w:rPr>
                <w:lang w:eastAsia="ru-RU"/>
              </w:rPr>
              <w:t>24.10.2019 №103</w:t>
            </w:r>
          </w:p>
        </w:tc>
      </w:tr>
      <w:tr w:rsidR="00F21905" w14:paraId="3D01D6B3" w14:textId="77777777" w:rsidTr="00DA68B4">
        <w:tc>
          <w:tcPr>
            <w:tcW w:w="3085" w:type="dxa"/>
          </w:tcPr>
          <w:p w14:paraId="62C48B89" w14:textId="77777777" w:rsidR="00F21905" w:rsidRPr="00F21905" w:rsidRDefault="00F21905" w:rsidP="00F21905">
            <w:pPr>
              <w:rPr>
                <w:lang w:eastAsia="ru-RU"/>
              </w:rPr>
            </w:pPr>
            <w:r w:rsidRPr="00F21905">
              <w:rPr>
                <w:lang w:eastAsia="ru-RU"/>
              </w:rPr>
              <w:t>Цели ведомственной целевой программы и их значения</w:t>
            </w:r>
          </w:p>
        </w:tc>
        <w:tc>
          <w:tcPr>
            <w:tcW w:w="6616" w:type="dxa"/>
          </w:tcPr>
          <w:p w14:paraId="2929F571" w14:textId="77777777" w:rsidR="005C2E3C" w:rsidRDefault="00F21905" w:rsidP="00F21905">
            <w:pPr>
              <w:rPr>
                <w:lang w:eastAsia="ru-RU"/>
              </w:rPr>
            </w:pPr>
            <w:r>
              <w:rPr>
                <w:lang w:eastAsia="ru-RU"/>
              </w:rPr>
              <w:t>Создание благоприятных, комфортных и безопасных условий для проживания жителей Внутригородского муниципального образования Санкт-Петербурга поселок Стрельна.</w:t>
            </w:r>
          </w:p>
          <w:p w14:paraId="49B9AE64" w14:textId="77777777" w:rsidR="00DA68B4" w:rsidRDefault="00DA68B4" w:rsidP="00F21905">
            <w:pPr>
              <w:rPr>
                <w:lang w:eastAsia="ru-RU"/>
              </w:rPr>
            </w:pPr>
          </w:p>
          <w:p w14:paraId="736410F6" w14:textId="77777777" w:rsidR="00DA68B4" w:rsidRDefault="005C2E3C" w:rsidP="005C2E3C">
            <w:pPr>
              <w:rPr>
                <w:lang w:eastAsia="ru-RU"/>
              </w:rPr>
            </w:pPr>
            <w:r>
              <w:rPr>
                <w:lang w:eastAsia="ru-RU"/>
              </w:rPr>
              <w:t>Целевые индикаторы</w:t>
            </w:r>
            <w:r w:rsidR="00191012">
              <w:rPr>
                <w:lang w:eastAsia="ru-RU"/>
              </w:rPr>
              <w:t>:</w:t>
            </w:r>
          </w:p>
          <w:tbl>
            <w:tblPr>
              <w:tblW w:w="6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720"/>
              <w:gridCol w:w="994"/>
              <w:gridCol w:w="1147"/>
              <w:gridCol w:w="2059"/>
            </w:tblGrid>
            <w:tr w:rsidR="00DA68B4" w:rsidRPr="00D64369" w14:paraId="2343E112" w14:textId="77777777" w:rsidTr="00DA68B4">
              <w:trPr>
                <w:trHeight w:val="647"/>
              </w:trPr>
              <w:tc>
                <w:tcPr>
                  <w:tcW w:w="414" w:type="dxa"/>
                </w:tcPr>
                <w:p w14:paraId="60EB9704" w14:textId="77777777" w:rsidR="00DA68B4" w:rsidRPr="00191012" w:rsidRDefault="00DA68B4" w:rsidP="00523D86">
                  <w:pPr>
                    <w:rPr>
                      <w:rFonts w:eastAsia="Times New Roman"/>
                      <w:i/>
                      <w:lang w:eastAsia="ru-RU"/>
                    </w:rPr>
                  </w:pPr>
                  <w:r w:rsidRPr="00191012">
                    <w:rPr>
                      <w:rFonts w:eastAsia="Times New Roman"/>
                      <w:i/>
                      <w:lang w:eastAsia="ru-RU"/>
                    </w:rPr>
                    <w:t>№ п/п</w:t>
                  </w:r>
                </w:p>
              </w:tc>
              <w:tc>
                <w:tcPr>
                  <w:tcW w:w="1720" w:type="dxa"/>
                </w:tcPr>
                <w:p w14:paraId="490D52CA" w14:textId="77777777" w:rsidR="00DA68B4" w:rsidRPr="00191012" w:rsidRDefault="00DA68B4" w:rsidP="00523D86">
                  <w:pPr>
                    <w:rPr>
                      <w:rFonts w:eastAsia="Times New Roman"/>
                      <w:i/>
                      <w:lang w:eastAsia="ru-RU"/>
                    </w:rPr>
                  </w:pPr>
                  <w:r w:rsidRPr="00191012">
                    <w:rPr>
                      <w:rFonts w:eastAsia="Times New Roman"/>
                      <w:i/>
                      <w:lang w:eastAsia="ru-RU"/>
                    </w:rPr>
                    <w:t>Наименование целевого индикатора</w:t>
                  </w:r>
                </w:p>
              </w:tc>
              <w:tc>
                <w:tcPr>
                  <w:tcW w:w="994" w:type="dxa"/>
                </w:tcPr>
                <w:p w14:paraId="1F2DDD29" w14:textId="77777777" w:rsidR="00DA68B4" w:rsidRPr="00191012" w:rsidRDefault="00DA68B4" w:rsidP="00523D86">
                  <w:pPr>
                    <w:rPr>
                      <w:rFonts w:eastAsia="Times New Roman"/>
                      <w:i/>
                      <w:lang w:eastAsia="ru-RU"/>
                    </w:rPr>
                  </w:pPr>
                  <w:r w:rsidRPr="00191012">
                    <w:rPr>
                      <w:rFonts w:eastAsia="Times New Roman"/>
                      <w:i/>
                      <w:lang w:eastAsia="ru-RU"/>
                    </w:rPr>
                    <w:t>Ед. измерения</w:t>
                  </w:r>
                </w:p>
              </w:tc>
              <w:tc>
                <w:tcPr>
                  <w:tcW w:w="1147" w:type="dxa"/>
                </w:tcPr>
                <w:p w14:paraId="3D8A3633" w14:textId="77777777" w:rsidR="00DA68B4" w:rsidRPr="00191012" w:rsidRDefault="00DA68B4" w:rsidP="00523D86">
                  <w:pPr>
                    <w:rPr>
                      <w:rFonts w:eastAsia="Times New Roman"/>
                      <w:i/>
                      <w:lang w:eastAsia="ru-RU"/>
                    </w:rPr>
                  </w:pPr>
                  <w:r w:rsidRPr="00191012">
                    <w:rPr>
                      <w:rFonts w:eastAsia="Times New Roman"/>
                      <w:i/>
                      <w:lang w:eastAsia="ru-RU"/>
                    </w:rPr>
                    <w:t>Значение индикатора</w:t>
                  </w:r>
                </w:p>
              </w:tc>
              <w:tc>
                <w:tcPr>
                  <w:tcW w:w="2059" w:type="dxa"/>
                </w:tcPr>
                <w:p w14:paraId="7A4E273A" w14:textId="77777777" w:rsidR="00DA68B4" w:rsidRPr="008961C6" w:rsidRDefault="00DA68B4" w:rsidP="00523D86">
                  <w:pPr>
                    <w:rPr>
                      <w:rFonts w:eastAsia="Times New Roman"/>
                      <w:i/>
                      <w:lang w:eastAsia="ru-RU"/>
                    </w:rPr>
                  </w:pPr>
                  <w:r w:rsidRPr="008961C6">
                    <w:rPr>
                      <w:i/>
                      <w:color w:val="000000"/>
                      <w:shd w:val="clear" w:color="auto" w:fill="FFFFFF"/>
                    </w:rPr>
                    <w:t>Ответственный за достижение целевого показателя</w:t>
                  </w:r>
                </w:p>
              </w:tc>
            </w:tr>
            <w:tr w:rsidR="00DA68B4" w:rsidRPr="00D64369" w14:paraId="0CF95848" w14:textId="77777777" w:rsidTr="00DA68B4">
              <w:trPr>
                <w:trHeight w:val="251"/>
              </w:trPr>
              <w:tc>
                <w:tcPr>
                  <w:tcW w:w="414" w:type="dxa"/>
                </w:tcPr>
                <w:p w14:paraId="7E1E32E5" w14:textId="77777777" w:rsidR="00DA68B4" w:rsidRPr="00191012" w:rsidRDefault="00DA68B4" w:rsidP="00523D86">
                  <w:pPr>
                    <w:rPr>
                      <w:rFonts w:eastAsia="Times New Roman"/>
                      <w:lang w:eastAsia="ru-RU"/>
                    </w:rPr>
                  </w:pPr>
                  <w:r w:rsidRPr="00191012">
                    <w:rPr>
                      <w:rFonts w:eastAsia="Times New Roman"/>
                      <w:lang w:eastAsia="ru-RU"/>
                    </w:rPr>
                    <w:t>1.</w:t>
                  </w:r>
                </w:p>
              </w:tc>
              <w:tc>
                <w:tcPr>
                  <w:tcW w:w="1720" w:type="dxa"/>
                </w:tcPr>
                <w:p w14:paraId="679386B5" w14:textId="77777777" w:rsidR="00DA68B4" w:rsidRPr="00191012" w:rsidRDefault="00DA68B4" w:rsidP="00523D86">
                  <w:pPr>
                    <w:rPr>
                      <w:rFonts w:eastAsia="Times New Roman"/>
                      <w:lang w:eastAsia="ru-RU"/>
                    </w:rPr>
                  </w:pPr>
                  <w:r>
                    <w:rPr>
                      <w:rFonts w:eastAsia="Times New Roman"/>
                      <w:lang w:eastAsia="ru-RU"/>
                    </w:rPr>
                    <w:t>Количество контейнерных площадок</w:t>
                  </w:r>
                </w:p>
              </w:tc>
              <w:tc>
                <w:tcPr>
                  <w:tcW w:w="994" w:type="dxa"/>
                </w:tcPr>
                <w:p w14:paraId="21A3AFFD" w14:textId="77777777" w:rsidR="00DA68B4" w:rsidRPr="00191012" w:rsidRDefault="00DA68B4" w:rsidP="00523D86">
                  <w:pPr>
                    <w:rPr>
                      <w:rFonts w:eastAsia="Times New Roman"/>
                      <w:lang w:eastAsia="ru-RU"/>
                    </w:rPr>
                  </w:pPr>
                  <w:r>
                    <w:rPr>
                      <w:rFonts w:eastAsia="Times New Roman"/>
                      <w:lang w:eastAsia="ru-RU"/>
                    </w:rPr>
                    <w:t>штука</w:t>
                  </w:r>
                </w:p>
              </w:tc>
              <w:tc>
                <w:tcPr>
                  <w:tcW w:w="1147" w:type="dxa"/>
                </w:tcPr>
                <w:p w14:paraId="1FA33569" w14:textId="77777777" w:rsidR="00DA68B4" w:rsidRPr="00191012" w:rsidRDefault="00DA68B4" w:rsidP="00523D86">
                  <w:pPr>
                    <w:jc w:val="center"/>
                    <w:rPr>
                      <w:rFonts w:eastAsia="Times New Roman"/>
                      <w:lang w:eastAsia="ru-RU"/>
                    </w:rPr>
                  </w:pPr>
                  <w:r>
                    <w:rPr>
                      <w:rFonts w:eastAsia="Times New Roman"/>
                      <w:lang w:eastAsia="ru-RU"/>
                    </w:rPr>
                    <w:t>2</w:t>
                  </w:r>
                </w:p>
              </w:tc>
              <w:tc>
                <w:tcPr>
                  <w:tcW w:w="2059" w:type="dxa"/>
                </w:tcPr>
                <w:p w14:paraId="5344AEF9" w14:textId="77777777" w:rsidR="00DA68B4" w:rsidRDefault="00DA68B4" w:rsidP="00523D86">
                  <w:pPr>
                    <w:rPr>
                      <w:rFonts w:eastAsia="Times New Roman"/>
                      <w:lang w:eastAsia="ru-RU"/>
                    </w:rPr>
                  </w:pPr>
                  <w:r>
                    <w:t>Отдел благоустройства Местной администрации Муниципального образования поселок Стрельна</w:t>
                  </w:r>
                </w:p>
              </w:tc>
            </w:tr>
            <w:tr w:rsidR="00DA68B4" w:rsidRPr="00D64369" w14:paraId="343ADF24" w14:textId="77777777" w:rsidTr="00DA68B4">
              <w:trPr>
                <w:trHeight w:val="251"/>
              </w:trPr>
              <w:tc>
                <w:tcPr>
                  <w:tcW w:w="414" w:type="dxa"/>
                </w:tcPr>
                <w:p w14:paraId="54BC831E" w14:textId="77777777" w:rsidR="00DA68B4" w:rsidRPr="00191012" w:rsidRDefault="00DA68B4" w:rsidP="00523D86">
                  <w:pPr>
                    <w:rPr>
                      <w:rFonts w:eastAsia="Times New Roman"/>
                      <w:lang w:eastAsia="ru-RU"/>
                    </w:rPr>
                  </w:pPr>
                  <w:r>
                    <w:rPr>
                      <w:rFonts w:eastAsia="Times New Roman"/>
                      <w:lang w:eastAsia="ru-RU"/>
                    </w:rPr>
                    <w:t>2.</w:t>
                  </w:r>
                </w:p>
              </w:tc>
              <w:tc>
                <w:tcPr>
                  <w:tcW w:w="1720" w:type="dxa"/>
                </w:tcPr>
                <w:p w14:paraId="5EFF023E" w14:textId="77777777" w:rsidR="00DA68B4" w:rsidRPr="00191012" w:rsidRDefault="00DA68B4" w:rsidP="00523D86">
                  <w:pPr>
                    <w:rPr>
                      <w:rFonts w:eastAsia="Times New Roman"/>
                      <w:lang w:eastAsia="ru-RU"/>
                    </w:rPr>
                  </w:pPr>
                  <w:r>
                    <w:rPr>
                      <w:rFonts w:eastAsia="Times New Roman"/>
                      <w:lang w:eastAsia="ru-RU"/>
                    </w:rPr>
                    <w:t>Ремонт асфальтобетонного покрытия оснований контейнерных площадок</w:t>
                  </w:r>
                </w:p>
              </w:tc>
              <w:tc>
                <w:tcPr>
                  <w:tcW w:w="994" w:type="dxa"/>
                </w:tcPr>
                <w:p w14:paraId="7805F763" w14:textId="77777777" w:rsidR="00DA68B4" w:rsidRPr="00191012" w:rsidRDefault="00DA68B4" w:rsidP="00523D86">
                  <w:pPr>
                    <w:rPr>
                      <w:rFonts w:eastAsia="Times New Roman"/>
                      <w:lang w:eastAsia="ru-RU"/>
                    </w:rPr>
                  </w:pPr>
                  <w:proofErr w:type="gramStart"/>
                  <w:r>
                    <w:rPr>
                      <w:rFonts w:eastAsia="Times New Roman"/>
                      <w:lang w:eastAsia="ru-RU"/>
                    </w:rPr>
                    <w:t>кв.м</w:t>
                  </w:r>
                  <w:proofErr w:type="gramEnd"/>
                </w:p>
              </w:tc>
              <w:tc>
                <w:tcPr>
                  <w:tcW w:w="1147" w:type="dxa"/>
                </w:tcPr>
                <w:p w14:paraId="17F07C44" w14:textId="77777777" w:rsidR="00DA68B4" w:rsidRPr="00191012" w:rsidRDefault="00DA68B4" w:rsidP="00523D86">
                  <w:pPr>
                    <w:jc w:val="center"/>
                    <w:rPr>
                      <w:rFonts w:eastAsia="Times New Roman"/>
                      <w:lang w:eastAsia="ru-RU"/>
                    </w:rPr>
                  </w:pPr>
                  <w:r>
                    <w:rPr>
                      <w:rFonts w:eastAsia="Times New Roman"/>
                      <w:lang w:eastAsia="ru-RU"/>
                    </w:rPr>
                    <w:t>148</w:t>
                  </w:r>
                </w:p>
              </w:tc>
              <w:tc>
                <w:tcPr>
                  <w:tcW w:w="2059" w:type="dxa"/>
                </w:tcPr>
                <w:p w14:paraId="7FDBF45F" w14:textId="77777777" w:rsidR="00DA68B4" w:rsidRDefault="00DA68B4" w:rsidP="00523D86">
                  <w:pPr>
                    <w:rPr>
                      <w:rFonts w:eastAsia="Times New Roman"/>
                      <w:lang w:eastAsia="ru-RU"/>
                    </w:rPr>
                  </w:pPr>
                  <w:r>
                    <w:t>Отдел благоустройства Местной администрации Муниципального образования поселок Стрельна</w:t>
                  </w:r>
                </w:p>
              </w:tc>
            </w:tr>
          </w:tbl>
          <w:p w14:paraId="518F4104" w14:textId="77777777" w:rsidR="00F21905" w:rsidRDefault="005C2E3C" w:rsidP="005C2E3C">
            <w:pPr>
              <w:rPr>
                <w:lang w:eastAsia="ru-RU"/>
              </w:rPr>
            </w:pPr>
            <w:r>
              <w:rPr>
                <w:lang w:eastAsia="ru-RU"/>
              </w:rPr>
              <w:t xml:space="preserve">Описание ожидаемых результатов реализации ведомственной целевой программы:  </w:t>
            </w:r>
          </w:p>
          <w:p w14:paraId="7FBE2797" w14:textId="77777777" w:rsidR="00462DEF" w:rsidRPr="00F21905" w:rsidRDefault="00D56322" w:rsidP="00E6505E">
            <w:pPr>
              <w:jc w:val="both"/>
              <w:rPr>
                <w:lang w:eastAsia="ru-RU"/>
              </w:rPr>
            </w:pPr>
            <w:r>
              <w:rPr>
                <w:lang w:eastAsia="ru-RU"/>
              </w:rPr>
              <w:t xml:space="preserve">- </w:t>
            </w:r>
            <w:r w:rsidR="00035DEA">
              <w:rPr>
                <w:lang w:eastAsia="ru-RU"/>
              </w:rPr>
              <w:t>повышение</w:t>
            </w:r>
            <w:r w:rsidR="00035DEA" w:rsidRPr="00035DEA">
              <w:rPr>
                <w:lang w:eastAsia="ru-RU"/>
              </w:rPr>
              <w:t xml:space="preserve"> уровня благоустройства территори</w:t>
            </w:r>
            <w:r w:rsidR="00035DEA">
              <w:rPr>
                <w:lang w:eastAsia="ru-RU"/>
              </w:rPr>
              <w:t xml:space="preserve">и </w:t>
            </w:r>
            <w:r w:rsidR="00035DEA" w:rsidRPr="00035DEA">
              <w:rPr>
                <w:lang w:eastAsia="ru-RU"/>
              </w:rPr>
              <w:lastRenderedPageBreak/>
              <w:t xml:space="preserve">муниципального образования, </w:t>
            </w:r>
            <w:r w:rsidR="00462DEF">
              <w:rPr>
                <w:lang w:eastAsia="ru-RU"/>
              </w:rPr>
              <w:t>улучшение санитарного благополучия</w:t>
            </w:r>
          </w:p>
        </w:tc>
      </w:tr>
      <w:tr w:rsidR="00F21905" w14:paraId="1599D694" w14:textId="77777777" w:rsidTr="00DA68B4">
        <w:tc>
          <w:tcPr>
            <w:tcW w:w="3085" w:type="dxa"/>
          </w:tcPr>
          <w:p w14:paraId="0A965AD6" w14:textId="77777777" w:rsidR="00F21905" w:rsidRPr="00F21905" w:rsidRDefault="00F21905" w:rsidP="00F21905">
            <w:pPr>
              <w:rPr>
                <w:lang w:eastAsia="ru-RU"/>
              </w:rPr>
            </w:pPr>
            <w:r w:rsidRPr="00F21905">
              <w:rPr>
                <w:lang w:eastAsia="ru-RU"/>
              </w:rPr>
              <w:lastRenderedPageBreak/>
              <w:t>Задачи ведомственной целевой программы</w:t>
            </w:r>
          </w:p>
        </w:tc>
        <w:tc>
          <w:tcPr>
            <w:tcW w:w="6616" w:type="dxa"/>
          </w:tcPr>
          <w:p w14:paraId="452773FF" w14:textId="77777777" w:rsidR="00575925" w:rsidRPr="00191012" w:rsidRDefault="00191012" w:rsidP="00191012">
            <w:pPr>
              <w:pStyle w:val="a5"/>
              <w:tabs>
                <w:tab w:val="left" w:pos="445"/>
              </w:tabs>
              <w:ind w:left="34"/>
              <w:jc w:val="both"/>
              <w:rPr>
                <w:lang w:eastAsia="ru-RU"/>
              </w:rPr>
            </w:pPr>
            <w:r w:rsidRPr="00191012">
              <w:rPr>
                <w:lang w:eastAsia="ru-RU"/>
              </w:rPr>
              <w:t>Ремонт элементов благоустройства, расположенных на контейнерных площадках</w:t>
            </w:r>
          </w:p>
        </w:tc>
      </w:tr>
      <w:tr w:rsidR="00AC3289" w14:paraId="6126E612" w14:textId="77777777" w:rsidTr="00DA68B4">
        <w:tc>
          <w:tcPr>
            <w:tcW w:w="3085" w:type="dxa"/>
          </w:tcPr>
          <w:p w14:paraId="49C9B68B" w14:textId="77777777" w:rsidR="00AC3289" w:rsidRPr="00F21905" w:rsidRDefault="00AC3289" w:rsidP="00F21905">
            <w:pPr>
              <w:rPr>
                <w:lang w:eastAsia="ru-RU"/>
              </w:rPr>
            </w:pPr>
            <w:r>
              <w:rPr>
                <w:lang w:eastAsia="ru-RU"/>
              </w:rPr>
              <w:t>Параметры финансового обеспечения реализации ведомственной целевой программы</w:t>
            </w:r>
          </w:p>
        </w:tc>
        <w:tc>
          <w:tcPr>
            <w:tcW w:w="6616" w:type="dxa"/>
          </w:tcPr>
          <w:p w14:paraId="5A6CD6F9" w14:textId="69265822" w:rsidR="00AC3289" w:rsidRDefault="00AC3289" w:rsidP="00191012">
            <w:pPr>
              <w:pStyle w:val="a5"/>
              <w:tabs>
                <w:tab w:val="left" w:pos="445"/>
              </w:tabs>
              <w:ind w:left="34"/>
              <w:jc w:val="both"/>
              <w:rPr>
                <w:lang w:eastAsia="ru-RU"/>
              </w:rPr>
            </w:pPr>
            <w:r>
              <w:rPr>
                <w:lang w:eastAsia="ru-RU"/>
              </w:rPr>
              <w:t xml:space="preserve">Объем финансирования – </w:t>
            </w:r>
            <w:r w:rsidR="00734B47">
              <w:rPr>
                <w:lang w:eastAsia="ru-RU"/>
              </w:rPr>
              <w:t>162,9</w:t>
            </w:r>
            <w:r>
              <w:rPr>
                <w:lang w:eastAsia="ru-RU"/>
              </w:rPr>
              <w:t xml:space="preserve"> тыс</w:t>
            </w:r>
            <w:r w:rsidR="00734B47">
              <w:rPr>
                <w:lang w:eastAsia="ru-RU"/>
              </w:rPr>
              <w:t xml:space="preserve">яч </w:t>
            </w:r>
            <w:r>
              <w:rPr>
                <w:lang w:eastAsia="ru-RU"/>
              </w:rPr>
              <w:t>рублей</w:t>
            </w:r>
          </w:p>
          <w:p w14:paraId="1C7FFE8D" w14:textId="77777777" w:rsidR="00AC3289" w:rsidRDefault="00AC3289" w:rsidP="00191012">
            <w:pPr>
              <w:pStyle w:val="a5"/>
              <w:tabs>
                <w:tab w:val="left" w:pos="445"/>
              </w:tabs>
              <w:ind w:left="34"/>
              <w:jc w:val="both"/>
              <w:rPr>
                <w:lang w:eastAsia="ru-RU"/>
              </w:rPr>
            </w:pPr>
            <w:r>
              <w:rPr>
                <w:lang w:eastAsia="ru-RU"/>
              </w:rPr>
              <w:t>Источник финансирования – бюджет Внутригородского муниципального образования Санкт-Петербурга поселок Стрельна на 2020 год</w:t>
            </w:r>
          </w:p>
          <w:p w14:paraId="755536DE" w14:textId="77777777" w:rsidR="00AC3289" w:rsidRPr="00191012" w:rsidRDefault="00AC3289" w:rsidP="00191012">
            <w:pPr>
              <w:pStyle w:val="a5"/>
              <w:tabs>
                <w:tab w:val="left" w:pos="445"/>
              </w:tabs>
              <w:ind w:left="34"/>
              <w:jc w:val="both"/>
              <w:rPr>
                <w:lang w:eastAsia="ru-RU"/>
              </w:rPr>
            </w:pPr>
            <w:r>
              <w:rPr>
                <w:lang w:eastAsia="ru-RU"/>
              </w:rPr>
              <w:t>Целевая статья - 6000000141</w:t>
            </w:r>
          </w:p>
        </w:tc>
      </w:tr>
      <w:tr w:rsidR="00DA68B4" w14:paraId="3936465C" w14:textId="77777777" w:rsidTr="00DA68B4">
        <w:tc>
          <w:tcPr>
            <w:tcW w:w="3085" w:type="dxa"/>
          </w:tcPr>
          <w:p w14:paraId="2C553175" w14:textId="77777777" w:rsidR="00DA68B4" w:rsidRDefault="00DA68B4" w:rsidP="00523D86">
            <w:pPr>
              <w:pStyle w:val="a5"/>
              <w:tabs>
                <w:tab w:val="left" w:pos="1134"/>
              </w:tabs>
              <w:ind w:left="0"/>
              <w:jc w:val="both"/>
              <w:rPr>
                <w:lang w:eastAsia="ru-RU"/>
              </w:rPr>
            </w:pPr>
            <w:r>
              <w:rPr>
                <w:lang w:eastAsia="ru-RU"/>
              </w:rPr>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6616" w:type="dxa"/>
          </w:tcPr>
          <w:p w14:paraId="5B572514" w14:textId="77777777" w:rsidR="00DA68B4" w:rsidRDefault="00DA68B4" w:rsidP="00523D86">
            <w:pPr>
              <w:pStyle w:val="formattext"/>
              <w:shd w:val="clear" w:color="auto" w:fill="FFFFFF"/>
              <w:spacing w:before="0" w:beforeAutospacing="0" w:after="0" w:afterAutospacing="0" w:line="315" w:lineRule="atLeast"/>
              <w:jc w:val="both"/>
              <w:textAlignment w:val="baseline"/>
            </w:pPr>
            <w:r>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A1561">
              <w:rPr>
                <w:spacing w:val="2"/>
                <w:shd w:val="clear" w:color="auto" w:fill="FFFFFF"/>
              </w:rPr>
              <w:t xml:space="preserve">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отдел благоустройства Местной администрации Муниципального образования поселок Стрельна. </w:t>
            </w:r>
          </w:p>
        </w:tc>
      </w:tr>
    </w:tbl>
    <w:p w14:paraId="723605F2" w14:textId="77777777" w:rsidR="00F21905" w:rsidRDefault="00F21905" w:rsidP="00F21905">
      <w:pPr>
        <w:ind w:firstLine="708"/>
        <w:rPr>
          <w:lang w:eastAsia="ru-RU"/>
        </w:rPr>
      </w:pPr>
    </w:p>
    <w:p w14:paraId="1D8EFC8B" w14:textId="77777777" w:rsidR="005C2E3C" w:rsidRDefault="005C2E3C" w:rsidP="00462DEF">
      <w:pPr>
        <w:rPr>
          <w:rFonts w:eastAsia="Times New Roman"/>
          <w:bCs/>
          <w:color w:val="000000"/>
          <w:lang w:eastAsia="ru-RU"/>
        </w:rPr>
      </w:pPr>
      <w:r w:rsidRPr="005C2E3C">
        <w:rPr>
          <w:rFonts w:eastAsia="Times New Roman"/>
          <w:bCs/>
          <w:color w:val="000000"/>
          <w:lang w:eastAsia="ru-RU"/>
        </w:rPr>
        <w:t xml:space="preserve"> </w:t>
      </w:r>
    </w:p>
    <w:p w14:paraId="117B1C11" w14:textId="77777777" w:rsidR="005C2E3C" w:rsidRPr="005C2E3C" w:rsidRDefault="005C2E3C" w:rsidP="00462DEF">
      <w:pPr>
        <w:tabs>
          <w:tab w:val="left" w:pos="3525"/>
        </w:tabs>
        <w:rPr>
          <w:rFonts w:eastAsia="Times New Roman"/>
          <w:lang w:eastAsia="ru-RU"/>
        </w:rPr>
        <w:sectPr w:rsidR="005C2E3C" w:rsidRPr="005C2E3C" w:rsidSect="00CB5103">
          <w:pgSz w:w="11906" w:h="16838"/>
          <w:pgMar w:top="1134" w:right="850" w:bottom="1134" w:left="1701" w:header="708" w:footer="708" w:gutter="0"/>
          <w:cols w:space="708"/>
          <w:docGrid w:linePitch="360"/>
        </w:sectPr>
      </w:pPr>
    </w:p>
    <w:p w14:paraId="3AF07B2A" w14:textId="77777777" w:rsidR="00626DEB" w:rsidRDefault="00F21905" w:rsidP="007E3D53">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36B1BC92" w14:textId="77777777" w:rsidR="007E3D53" w:rsidRDefault="007E3D53" w:rsidP="007E3D53">
      <w:pPr>
        <w:jc w:val="center"/>
        <w:rPr>
          <w:rFonts w:eastAsia="Times New Roman"/>
          <w:b/>
          <w:bCs/>
          <w:color w:val="000000"/>
          <w:lang w:eastAsia="ru-RU"/>
        </w:rPr>
      </w:pPr>
    </w:p>
    <w:tbl>
      <w:tblPr>
        <w:tblW w:w="146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4399"/>
        <w:gridCol w:w="1840"/>
        <w:gridCol w:w="1341"/>
        <w:gridCol w:w="2058"/>
        <w:gridCol w:w="1853"/>
        <w:gridCol w:w="2145"/>
      </w:tblGrid>
      <w:tr w:rsidR="007E3D53" w14:paraId="3340309A" w14:textId="77777777" w:rsidTr="007E3D53">
        <w:trPr>
          <w:trHeight w:val="557"/>
        </w:trPr>
        <w:tc>
          <w:tcPr>
            <w:tcW w:w="1030" w:type="dxa"/>
            <w:vMerge w:val="restart"/>
          </w:tcPr>
          <w:p w14:paraId="5B9BFD5C" w14:textId="77777777" w:rsidR="007E3D53" w:rsidRPr="00E73AB2" w:rsidRDefault="007E3D53" w:rsidP="00523D86">
            <w:pPr>
              <w:tabs>
                <w:tab w:val="left" w:pos="1815"/>
              </w:tabs>
              <w:rPr>
                <w:rFonts w:eastAsia="Times New Roman"/>
                <w:lang w:eastAsia="ru-RU"/>
              </w:rPr>
            </w:pPr>
            <w:r w:rsidRPr="00E73AB2">
              <w:rPr>
                <w:rFonts w:eastAsia="Times New Roman"/>
                <w:i/>
                <w:iCs/>
                <w:color w:val="000000"/>
                <w:lang w:eastAsia="ru-RU"/>
              </w:rPr>
              <w:t>№ п/п</w:t>
            </w:r>
          </w:p>
        </w:tc>
        <w:tc>
          <w:tcPr>
            <w:tcW w:w="4399" w:type="dxa"/>
            <w:vMerge w:val="restart"/>
          </w:tcPr>
          <w:p w14:paraId="0A53A7D7" w14:textId="77777777" w:rsidR="007E3D53" w:rsidRPr="00E73AB2" w:rsidRDefault="007E3D53" w:rsidP="00523D86">
            <w:pPr>
              <w:tabs>
                <w:tab w:val="left" w:pos="1815"/>
              </w:tabs>
              <w:rPr>
                <w:rFonts w:eastAsia="Times New Roman"/>
                <w:lang w:eastAsia="ru-RU"/>
              </w:rPr>
            </w:pPr>
            <w:r w:rsidRPr="00E73AB2">
              <w:rPr>
                <w:rFonts w:eastAsia="Times New Roman"/>
                <w:i/>
                <w:iCs/>
                <w:color w:val="000000"/>
                <w:lang w:eastAsia="ru-RU"/>
              </w:rPr>
              <w:t>Наименование мероприятий</w:t>
            </w:r>
          </w:p>
        </w:tc>
        <w:tc>
          <w:tcPr>
            <w:tcW w:w="3181" w:type="dxa"/>
            <w:gridSpan w:val="2"/>
          </w:tcPr>
          <w:p w14:paraId="465A886B" w14:textId="77777777" w:rsidR="007E3D53" w:rsidRPr="00E73AB2" w:rsidRDefault="007E3D53" w:rsidP="00523D86">
            <w:pPr>
              <w:tabs>
                <w:tab w:val="left" w:pos="1815"/>
              </w:tabs>
              <w:jc w:val="center"/>
              <w:rPr>
                <w:rFonts w:eastAsia="Times New Roman"/>
                <w:i/>
                <w:lang w:eastAsia="ru-RU"/>
              </w:rPr>
            </w:pPr>
            <w:r w:rsidRPr="00E73AB2">
              <w:rPr>
                <w:rFonts w:eastAsia="Times New Roman"/>
                <w:i/>
                <w:lang w:eastAsia="ru-RU"/>
              </w:rPr>
              <w:t>Объем мероприятий</w:t>
            </w:r>
          </w:p>
        </w:tc>
        <w:tc>
          <w:tcPr>
            <w:tcW w:w="2058" w:type="dxa"/>
            <w:vMerge w:val="restart"/>
          </w:tcPr>
          <w:p w14:paraId="1A305C3F" w14:textId="77777777" w:rsidR="007E3D53" w:rsidRPr="00E73AB2" w:rsidRDefault="007E3D53" w:rsidP="00523D86">
            <w:pPr>
              <w:tabs>
                <w:tab w:val="left" w:pos="1815"/>
              </w:tabs>
              <w:rPr>
                <w:rFonts w:eastAsia="Times New Roman"/>
                <w:i/>
                <w:lang w:eastAsia="ru-RU"/>
              </w:rPr>
            </w:pPr>
            <w:r w:rsidRPr="00E73AB2">
              <w:rPr>
                <w:rFonts w:eastAsia="Times New Roman"/>
                <w:i/>
                <w:lang w:eastAsia="ru-RU"/>
              </w:rPr>
              <w:t>Срок исполнения</w:t>
            </w:r>
          </w:p>
        </w:tc>
        <w:tc>
          <w:tcPr>
            <w:tcW w:w="1853" w:type="dxa"/>
            <w:vMerge w:val="restart"/>
          </w:tcPr>
          <w:p w14:paraId="4C4F9B87" w14:textId="77777777" w:rsidR="007E3D53" w:rsidRPr="00E73AB2" w:rsidRDefault="007E3D53" w:rsidP="00523D86">
            <w:pPr>
              <w:tabs>
                <w:tab w:val="left" w:pos="1815"/>
              </w:tabs>
              <w:jc w:val="center"/>
              <w:rPr>
                <w:rFonts w:eastAsia="Times New Roman"/>
                <w:i/>
                <w:lang w:eastAsia="ru-RU"/>
              </w:rPr>
            </w:pPr>
            <w:r w:rsidRPr="00E73AB2">
              <w:rPr>
                <w:rFonts w:eastAsia="Times New Roman"/>
                <w:i/>
                <w:lang w:eastAsia="ru-RU"/>
              </w:rPr>
              <w:t xml:space="preserve">Объем финансирования, </w:t>
            </w:r>
            <w:proofErr w:type="gramStart"/>
            <w:r w:rsidRPr="00E73AB2">
              <w:rPr>
                <w:rFonts w:eastAsia="Times New Roman"/>
                <w:i/>
                <w:lang w:eastAsia="ru-RU"/>
              </w:rPr>
              <w:t>тыс.руб</w:t>
            </w:r>
            <w:proofErr w:type="gramEnd"/>
            <w:r w:rsidRPr="00E73AB2">
              <w:rPr>
                <w:rStyle w:val="af3"/>
                <w:rFonts w:eastAsia="Times New Roman"/>
                <w:i/>
                <w:lang w:eastAsia="ru-RU"/>
              </w:rPr>
              <w:footnoteReference w:id="1"/>
            </w:r>
          </w:p>
        </w:tc>
        <w:tc>
          <w:tcPr>
            <w:tcW w:w="2145" w:type="dxa"/>
            <w:vMerge w:val="restart"/>
          </w:tcPr>
          <w:p w14:paraId="250E5E30" w14:textId="77777777" w:rsidR="007E3D53" w:rsidRPr="0025360B" w:rsidRDefault="007E3D53" w:rsidP="00523D86">
            <w:pPr>
              <w:tabs>
                <w:tab w:val="left" w:pos="1815"/>
              </w:tabs>
              <w:jc w:val="center"/>
              <w:rPr>
                <w:rFonts w:eastAsia="Times New Roman"/>
                <w:i/>
                <w:lang w:eastAsia="ru-RU"/>
              </w:rPr>
            </w:pPr>
            <w:r w:rsidRPr="0025360B">
              <w:rPr>
                <w:i/>
              </w:rPr>
              <w:t>Ответственный за реализацию мероприятия</w:t>
            </w:r>
          </w:p>
        </w:tc>
      </w:tr>
      <w:tr w:rsidR="007E3D53" w14:paraId="326895E6" w14:textId="77777777" w:rsidTr="007E3D53">
        <w:trPr>
          <w:trHeight w:val="584"/>
        </w:trPr>
        <w:tc>
          <w:tcPr>
            <w:tcW w:w="1030" w:type="dxa"/>
            <w:vMerge/>
          </w:tcPr>
          <w:p w14:paraId="409563A1" w14:textId="77777777" w:rsidR="007E3D53" w:rsidRPr="00E73AB2" w:rsidRDefault="007E3D53" w:rsidP="00523D86">
            <w:pPr>
              <w:tabs>
                <w:tab w:val="left" w:pos="1815"/>
              </w:tabs>
              <w:rPr>
                <w:rFonts w:eastAsia="Times New Roman"/>
                <w:lang w:eastAsia="ru-RU"/>
              </w:rPr>
            </w:pPr>
          </w:p>
        </w:tc>
        <w:tc>
          <w:tcPr>
            <w:tcW w:w="4399" w:type="dxa"/>
            <w:vMerge/>
          </w:tcPr>
          <w:p w14:paraId="3E1BEF9B" w14:textId="77777777" w:rsidR="007E3D53" w:rsidRPr="00E73AB2" w:rsidRDefault="007E3D53" w:rsidP="00523D86">
            <w:pPr>
              <w:tabs>
                <w:tab w:val="left" w:pos="1815"/>
              </w:tabs>
              <w:rPr>
                <w:rFonts w:eastAsia="Times New Roman"/>
                <w:lang w:eastAsia="ru-RU"/>
              </w:rPr>
            </w:pPr>
          </w:p>
        </w:tc>
        <w:tc>
          <w:tcPr>
            <w:tcW w:w="1840" w:type="dxa"/>
          </w:tcPr>
          <w:p w14:paraId="50C3D829" w14:textId="77777777" w:rsidR="007E3D53" w:rsidRPr="00E73AB2" w:rsidRDefault="007E3D53" w:rsidP="00523D86">
            <w:pPr>
              <w:tabs>
                <w:tab w:val="left" w:pos="1815"/>
              </w:tabs>
              <w:rPr>
                <w:rFonts w:eastAsia="Times New Roman"/>
                <w:i/>
                <w:lang w:eastAsia="ru-RU"/>
              </w:rPr>
            </w:pPr>
            <w:r w:rsidRPr="00E73AB2">
              <w:rPr>
                <w:rFonts w:eastAsia="Times New Roman"/>
                <w:i/>
                <w:lang w:eastAsia="ru-RU"/>
              </w:rPr>
              <w:t>Единица измерения</w:t>
            </w:r>
          </w:p>
        </w:tc>
        <w:tc>
          <w:tcPr>
            <w:tcW w:w="1341" w:type="dxa"/>
          </w:tcPr>
          <w:p w14:paraId="04488858" w14:textId="77777777" w:rsidR="007E3D53" w:rsidRPr="00E73AB2" w:rsidRDefault="007E3D53" w:rsidP="00523D86">
            <w:pPr>
              <w:tabs>
                <w:tab w:val="left" w:pos="1815"/>
              </w:tabs>
              <w:rPr>
                <w:rFonts w:eastAsia="Times New Roman"/>
                <w:i/>
                <w:lang w:eastAsia="ru-RU"/>
              </w:rPr>
            </w:pPr>
            <w:r w:rsidRPr="00E73AB2">
              <w:rPr>
                <w:rFonts w:eastAsia="Times New Roman"/>
                <w:i/>
                <w:lang w:eastAsia="ru-RU"/>
              </w:rPr>
              <w:t>Количество</w:t>
            </w:r>
          </w:p>
        </w:tc>
        <w:tc>
          <w:tcPr>
            <w:tcW w:w="2058" w:type="dxa"/>
            <w:vMerge/>
          </w:tcPr>
          <w:p w14:paraId="6DA35D93" w14:textId="77777777" w:rsidR="007E3D53" w:rsidRPr="00E73AB2" w:rsidRDefault="007E3D53" w:rsidP="00523D86">
            <w:pPr>
              <w:tabs>
                <w:tab w:val="left" w:pos="1815"/>
              </w:tabs>
              <w:rPr>
                <w:rFonts w:eastAsia="Times New Roman"/>
                <w:lang w:eastAsia="ru-RU"/>
              </w:rPr>
            </w:pPr>
          </w:p>
        </w:tc>
        <w:tc>
          <w:tcPr>
            <w:tcW w:w="1853" w:type="dxa"/>
            <w:vMerge/>
          </w:tcPr>
          <w:p w14:paraId="2F49C6CA" w14:textId="77777777" w:rsidR="007E3D53" w:rsidRPr="00E73AB2" w:rsidRDefault="007E3D53" w:rsidP="00523D86">
            <w:pPr>
              <w:tabs>
                <w:tab w:val="left" w:pos="1815"/>
              </w:tabs>
              <w:rPr>
                <w:rFonts w:eastAsia="Times New Roman"/>
                <w:lang w:eastAsia="ru-RU"/>
              </w:rPr>
            </w:pPr>
          </w:p>
        </w:tc>
        <w:tc>
          <w:tcPr>
            <w:tcW w:w="2145" w:type="dxa"/>
            <w:vMerge/>
          </w:tcPr>
          <w:p w14:paraId="3C5C0CEC" w14:textId="77777777" w:rsidR="007E3D53" w:rsidRPr="00E73AB2" w:rsidRDefault="007E3D53" w:rsidP="00523D86">
            <w:pPr>
              <w:tabs>
                <w:tab w:val="left" w:pos="1815"/>
              </w:tabs>
              <w:rPr>
                <w:rFonts w:eastAsia="Times New Roman"/>
                <w:lang w:eastAsia="ru-RU"/>
              </w:rPr>
            </w:pPr>
          </w:p>
        </w:tc>
      </w:tr>
      <w:tr w:rsidR="007E3D53" w14:paraId="39DB8224" w14:textId="77777777" w:rsidTr="007E3D53">
        <w:trPr>
          <w:trHeight w:val="441"/>
        </w:trPr>
        <w:tc>
          <w:tcPr>
            <w:tcW w:w="1030" w:type="dxa"/>
          </w:tcPr>
          <w:p w14:paraId="714B5C10" w14:textId="77777777" w:rsidR="007E3D53" w:rsidRPr="00E73AB2" w:rsidRDefault="007E3D53" w:rsidP="00523D86">
            <w:pPr>
              <w:tabs>
                <w:tab w:val="left" w:pos="1815"/>
              </w:tabs>
              <w:rPr>
                <w:rFonts w:eastAsia="Times New Roman"/>
                <w:lang w:eastAsia="ru-RU"/>
              </w:rPr>
            </w:pPr>
            <w:r w:rsidRPr="00E73AB2">
              <w:rPr>
                <w:rFonts w:eastAsia="Times New Roman"/>
                <w:lang w:eastAsia="ru-RU"/>
              </w:rPr>
              <w:t>1.</w:t>
            </w:r>
          </w:p>
        </w:tc>
        <w:tc>
          <w:tcPr>
            <w:tcW w:w="9638" w:type="dxa"/>
            <w:gridSpan w:val="4"/>
          </w:tcPr>
          <w:p w14:paraId="7317C4E6" w14:textId="77777777" w:rsidR="007E3D53" w:rsidRPr="00E73AB2" w:rsidRDefault="007E3D53" w:rsidP="00523D86">
            <w:pPr>
              <w:tabs>
                <w:tab w:val="left" w:pos="1815"/>
              </w:tabs>
              <w:rPr>
                <w:rFonts w:eastAsia="Times New Roman"/>
                <w:b/>
                <w:lang w:eastAsia="ru-RU"/>
              </w:rPr>
            </w:pPr>
            <w:r>
              <w:rPr>
                <w:rFonts w:eastAsia="Times New Roman"/>
                <w:b/>
                <w:lang w:eastAsia="ru-RU"/>
              </w:rPr>
              <w:t>Р</w:t>
            </w:r>
            <w:r w:rsidRPr="00191012">
              <w:rPr>
                <w:b/>
                <w:lang w:eastAsia="ru-RU"/>
              </w:rPr>
              <w:t>емонт элементов благоустройства, расположенных на контейне</w:t>
            </w:r>
            <w:r>
              <w:rPr>
                <w:b/>
                <w:lang w:eastAsia="ru-RU"/>
              </w:rPr>
              <w:t>рных площадках</w:t>
            </w:r>
          </w:p>
        </w:tc>
        <w:tc>
          <w:tcPr>
            <w:tcW w:w="1853" w:type="dxa"/>
          </w:tcPr>
          <w:p w14:paraId="71E9ABC1" w14:textId="579DB9BD" w:rsidR="007E3D53" w:rsidRPr="00A2760D" w:rsidRDefault="00734B47" w:rsidP="00523D86">
            <w:pPr>
              <w:tabs>
                <w:tab w:val="left" w:pos="1815"/>
              </w:tabs>
              <w:rPr>
                <w:rFonts w:eastAsia="Times New Roman"/>
                <w:b/>
                <w:lang w:eastAsia="ru-RU"/>
              </w:rPr>
            </w:pPr>
            <w:r>
              <w:rPr>
                <w:rFonts w:eastAsia="Times New Roman"/>
                <w:b/>
                <w:lang w:eastAsia="ru-RU"/>
              </w:rPr>
              <w:t>162,9</w:t>
            </w:r>
          </w:p>
        </w:tc>
        <w:tc>
          <w:tcPr>
            <w:tcW w:w="2145" w:type="dxa"/>
          </w:tcPr>
          <w:p w14:paraId="2C6F033A" w14:textId="77777777" w:rsidR="007E3D53" w:rsidRPr="00A2760D" w:rsidRDefault="007E3D53" w:rsidP="00523D86">
            <w:pPr>
              <w:tabs>
                <w:tab w:val="left" w:pos="1815"/>
              </w:tabs>
              <w:rPr>
                <w:rFonts w:eastAsia="Times New Roman"/>
                <w:b/>
                <w:lang w:eastAsia="ru-RU"/>
              </w:rPr>
            </w:pPr>
          </w:p>
        </w:tc>
      </w:tr>
      <w:tr w:rsidR="007E3D53" w14:paraId="4C38E5E2" w14:textId="77777777" w:rsidTr="007E3D53">
        <w:trPr>
          <w:trHeight w:val="441"/>
        </w:trPr>
        <w:tc>
          <w:tcPr>
            <w:tcW w:w="1030" w:type="dxa"/>
          </w:tcPr>
          <w:p w14:paraId="351C7027" w14:textId="77777777" w:rsidR="007E3D53" w:rsidRPr="00E73AB2" w:rsidRDefault="007E3D53" w:rsidP="00523D86">
            <w:pPr>
              <w:tabs>
                <w:tab w:val="left" w:pos="1815"/>
              </w:tabs>
              <w:rPr>
                <w:rFonts w:eastAsia="Times New Roman"/>
                <w:lang w:eastAsia="ru-RU"/>
              </w:rPr>
            </w:pPr>
            <w:r>
              <w:rPr>
                <w:rFonts w:eastAsia="Times New Roman"/>
                <w:lang w:eastAsia="ru-RU"/>
              </w:rPr>
              <w:t>1.1.</w:t>
            </w:r>
          </w:p>
        </w:tc>
        <w:tc>
          <w:tcPr>
            <w:tcW w:w="4399" w:type="dxa"/>
          </w:tcPr>
          <w:p w14:paraId="1F07502D" w14:textId="77777777" w:rsidR="007E3D53" w:rsidRPr="001D458B" w:rsidRDefault="007E3D53" w:rsidP="00523D86">
            <w:pPr>
              <w:tabs>
                <w:tab w:val="left" w:pos="1815"/>
              </w:tabs>
              <w:rPr>
                <w:rFonts w:eastAsia="Times New Roman"/>
                <w:lang w:eastAsia="ru-RU"/>
              </w:rPr>
            </w:pPr>
            <w:r>
              <w:rPr>
                <w:bCs/>
                <w:lang w:eastAsia="ru-RU"/>
              </w:rPr>
              <w:t>Ремонт асфальтобетонного покрытия оснований контейнерных площадок</w:t>
            </w:r>
          </w:p>
        </w:tc>
        <w:tc>
          <w:tcPr>
            <w:tcW w:w="1840" w:type="dxa"/>
          </w:tcPr>
          <w:p w14:paraId="769B972D" w14:textId="77777777" w:rsidR="007E3D53" w:rsidRPr="001D458B" w:rsidRDefault="007E3D53" w:rsidP="00523D86">
            <w:pPr>
              <w:tabs>
                <w:tab w:val="left" w:pos="1815"/>
              </w:tabs>
              <w:rPr>
                <w:rFonts w:eastAsia="Times New Roman"/>
                <w:lang w:eastAsia="ru-RU"/>
              </w:rPr>
            </w:pPr>
            <w:proofErr w:type="gramStart"/>
            <w:r>
              <w:rPr>
                <w:rFonts w:eastAsia="Times New Roman"/>
                <w:lang w:eastAsia="ru-RU"/>
              </w:rPr>
              <w:t>кв.м</w:t>
            </w:r>
            <w:proofErr w:type="gramEnd"/>
          </w:p>
        </w:tc>
        <w:tc>
          <w:tcPr>
            <w:tcW w:w="1341" w:type="dxa"/>
          </w:tcPr>
          <w:p w14:paraId="4A038877" w14:textId="77777777" w:rsidR="007E3D53" w:rsidRPr="001D458B" w:rsidRDefault="007E3D53" w:rsidP="00523D86">
            <w:pPr>
              <w:tabs>
                <w:tab w:val="left" w:pos="1815"/>
              </w:tabs>
              <w:rPr>
                <w:rFonts w:eastAsia="Times New Roman"/>
                <w:lang w:eastAsia="ru-RU"/>
              </w:rPr>
            </w:pPr>
            <w:r>
              <w:rPr>
                <w:rFonts w:eastAsia="Times New Roman"/>
                <w:lang w:eastAsia="ru-RU"/>
              </w:rPr>
              <w:t>148</w:t>
            </w:r>
          </w:p>
        </w:tc>
        <w:tc>
          <w:tcPr>
            <w:tcW w:w="2058" w:type="dxa"/>
          </w:tcPr>
          <w:p w14:paraId="04972576" w14:textId="77777777" w:rsidR="007E3D53" w:rsidRPr="001D458B" w:rsidRDefault="007E3D53" w:rsidP="00523D86">
            <w:pPr>
              <w:tabs>
                <w:tab w:val="left" w:pos="1815"/>
              </w:tabs>
              <w:rPr>
                <w:rFonts w:eastAsia="Times New Roman"/>
                <w:lang w:eastAsia="ru-RU"/>
              </w:rPr>
            </w:pPr>
            <w:r>
              <w:rPr>
                <w:rFonts w:eastAsia="Times New Roman"/>
                <w:lang w:val="en-US" w:eastAsia="ru-RU"/>
              </w:rPr>
              <w:t xml:space="preserve">I-IV </w:t>
            </w:r>
            <w:r>
              <w:rPr>
                <w:rFonts w:eastAsia="Times New Roman"/>
                <w:lang w:eastAsia="ru-RU"/>
              </w:rPr>
              <w:t>квартал</w:t>
            </w:r>
          </w:p>
        </w:tc>
        <w:tc>
          <w:tcPr>
            <w:tcW w:w="1853" w:type="dxa"/>
          </w:tcPr>
          <w:p w14:paraId="3584C662" w14:textId="696FF284" w:rsidR="007E3D53" w:rsidRPr="00734B47" w:rsidRDefault="00734B47" w:rsidP="00523D86">
            <w:pPr>
              <w:tabs>
                <w:tab w:val="left" w:pos="1815"/>
              </w:tabs>
              <w:rPr>
                <w:rFonts w:eastAsia="Times New Roman"/>
                <w:lang w:eastAsia="ru-RU"/>
              </w:rPr>
            </w:pPr>
            <w:r>
              <w:rPr>
                <w:rFonts w:eastAsia="Times New Roman"/>
                <w:lang w:eastAsia="ru-RU"/>
              </w:rPr>
              <w:t>162,9</w:t>
            </w:r>
          </w:p>
        </w:tc>
        <w:tc>
          <w:tcPr>
            <w:tcW w:w="2145" w:type="dxa"/>
          </w:tcPr>
          <w:p w14:paraId="41BB5F04" w14:textId="77777777" w:rsidR="007E3D53" w:rsidRPr="00F04A4F" w:rsidRDefault="007E3D53" w:rsidP="00523D86">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bl>
    <w:p w14:paraId="3DD7E93E" w14:textId="77777777" w:rsidR="007E3D53" w:rsidRPr="00626DEB" w:rsidRDefault="007E3D53" w:rsidP="007E3D53">
      <w:pPr>
        <w:jc w:val="center"/>
        <w:rPr>
          <w:rFonts w:eastAsia="Times New Roman"/>
          <w:lang w:eastAsia="ru-RU"/>
        </w:rPr>
      </w:pPr>
    </w:p>
    <w:p w14:paraId="1F1BB6B5" w14:textId="77777777" w:rsidR="00626DEB" w:rsidRPr="00626DEB" w:rsidRDefault="00626DEB" w:rsidP="00626DEB">
      <w:pPr>
        <w:rPr>
          <w:rFonts w:eastAsia="Times New Roman"/>
          <w:lang w:eastAsia="ru-RU"/>
        </w:rPr>
      </w:pPr>
    </w:p>
    <w:p w14:paraId="053D06AA" w14:textId="77777777" w:rsidR="00054F6B" w:rsidRPr="00A2760D" w:rsidRDefault="00054F6B" w:rsidP="00A2760D">
      <w:pPr>
        <w:rPr>
          <w:rFonts w:eastAsia="Times New Roman"/>
          <w:lang w:eastAsia="ru-RU"/>
        </w:rPr>
        <w:sectPr w:rsidR="00054F6B" w:rsidRPr="00A2760D" w:rsidSect="00F21905">
          <w:pgSz w:w="16838" w:h="11906" w:orient="landscape"/>
          <w:pgMar w:top="1701" w:right="1134" w:bottom="851" w:left="1134" w:header="709" w:footer="709" w:gutter="0"/>
          <w:cols w:space="708"/>
          <w:docGrid w:linePitch="360"/>
        </w:sectPr>
      </w:pPr>
    </w:p>
    <w:p w14:paraId="1135511F" w14:textId="77777777" w:rsidR="00626DEB" w:rsidRPr="00AE4AE2" w:rsidRDefault="00AE4AE2" w:rsidP="00054F6B">
      <w:pPr>
        <w:jc w:val="center"/>
        <w:rPr>
          <w:rFonts w:eastAsia="Times New Roman"/>
          <w:b/>
          <w:lang w:eastAsia="ru-RU"/>
        </w:rPr>
      </w:pPr>
      <w:r w:rsidRPr="00AE4AE2">
        <w:rPr>
          <w:rFonts w:eastAsia="Times New Roman"/>
          <w:b/>
          <w:lang w:eastAsia="ru-RU"/>
        </w:rPr>
        <w:lastRenderedPageBreak/>
        <w:t>ПОЯСНИТЕЛЬНАЯ ЗАПИСКА</w:t>
      </w:r>
    </w:p>
    <w:p w14:paraId="4575CFED" w14:textId="77777777" w:rsidR="00AE4AE2" w:rsidRPr="00626DEB" w:rsidRDefault="00AE4AE2" w:rsidP="00054F6B">
      <w:pPr>
        <w:jc w:val="center"/>
        <w:rPr>
          <w:rFonts w:eastAsia="Times New Roman"/>
          <w:lang w:eastAsia="ru-RU"/>
        </w:rPr>
      </w:pPr>
    </w:p>
    <w:p w14:paraId="53B6A3BE" w14:textId="77777777" w:rsidR="00E80209" w:rsidRPr="00425F07" w:rsidRDefault="00425F07" w:rsidP="00425F07">
      <w:pPr>
        <w:pStyle w:val="a5"/>
        <w:numPr>
          <w:ilvl w:val="0"/>
          <w:numId w:val="3"/>
        </w:numPr>
        <w:ind w:left="0" w:firstLine="0"/>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14:paraId="20B49867" w14:textId="77777777" w:rsidR="00425F07" w:rsidRPr="00425F07" w:rsidRDefault="00425F07" w:rsidP="00425F07">
      <w:pPr>
        <w:pStyle w:val="a5"/>
        <w:ind w:left="0"/>
        <w:rPr>
          <w:rFonts w:eastAsia="Times New Roman"/>
          <w:b/>
          <w:lang w:eastAsia="ru-RU"/>
        </w:rPr>
      </w:pPr>
    </w:p>
    <w:p w14:paraId="4B475BDE" w14:textId="77777777" w:rsidR="00E6505E" w:rsidRDefault="00783AB1" w:rsidP="00E6505E">
      <w:pPr>
        <w:ind w:firstLine="567"/>
        <w:jc w:val="both"/>
        <w:rPr>
          <w:lang w:eastAsia="ru-RU"/>
        </w:rPr>
      </w:pPr>
      <w:r>
        <w:rPr>
          <w:rFonts w:eastAsia="Times New Roman"/>
          <w:lang w:eastAsia="ru-RU"/>
        </w:rPr>
        <w:t xml:space="preserve">Внутригородское муниципальное образование Санкт-Петербурга поселок Стрельна (далее – Муниципальное образование поселок Стрельна) находится на территории Петродворцового района Санкт-Петербурга. Границы Муниципального образования поселок Стрельна установлены </w:t>
      </w:r>
      <w:r>
        <w:rPr>
          <w:lang w:eastAsia="ru-RU"/>
        </w:rPr>
        <w:t>Законом Санкт-Петербурга от 25.07.2005 № 411-68</w:t>
      </w:r>
      <w:r>
        <w:rPr>
          <w:rFonts w:eastAsia="Times New Roman"/>
          <w:lang w:eastAsia="ru-RU"/>
        </w:rPr>
        <w:t xml:space="preserve"> «</w:t>
      </w:r>
      <w:r>
        <w:rPr>
          <w:lang w:eastAsia="ru-RU"/>
        </w:rPr>
        <w:t xml:space="preserve">О территориальном устройстве Санкт-Петербурга». Площадь территории Муниципального образования поселок Стрельна составляет </w:t>
      </w:r>
      <w:r w:rsidR="00FB5DE1">
        <w:rPr>
          <w:lang w:eastAsia="ru-RU"/>
        </w:rPr>
        <w:t>19 238250,08 кв.м. По состоянию на 01.01.20</w:t>
      </w:r>
      <w:r w:rsidR="00C10EEA">
        <w:rPr>
          <w:lang w:eastAsia="ru-RU"/>
        </w:rPr>
        <w:t>1</w:t>
      </w:r>
      <w:r w:rsidR="00FB5DE1">
        <w:rPr>
          <w:lang w:eastAsia="ru-RU"/>
        </w:rPr>
        <w:t xml:space="preserve">9 года численность населения составляет 15006 чел. </w:t>
      </w:r>
    </w:p>
    <w:p w14:paraId="0B9C332F" w14:textId="77777777" w:rsidR="00E6505E" w:rsidRDefault="00E6505E" w:rsidP="00E6505E">
      <w:pPr>
        <w:ind w:firstLine="567"/>
        <w:jc w:val="both"/>
      </w:pPr>
      <w:r>
        <w:t xml:space="preserve">В соответствии с действующим федеральным и муниципальным законодательством, контейнерные площадки должны иметь всепогодный подъезд и быть оснащены твердым основанием и трехсторонним ограждением. В настоящее время часть контейнерных площадок, размещенных на территории муниципального образования, не соответствует указанным требованиям. Это приводит к попаданию бытовых (коммунальных) отходов на почву и разносу отходов ветром. Кроме того, ранее оборудованные площадки, периодически повреждаются в результате ненадлежащей эксплуатации специализированным перевозчиком. В связи с изложенным, имеется необходимость осуществления регулярных работ по </w:t>
      </w:r>
      <w:r w:rsidRPr="00E6505E">
        <w:rPr>
          <w:lang w:eastAsia="ru-RU"/>
        </w:rPr>
        <w:t>ремонт</w:t>
      </w:r>
      <w:r>
        <w:rPr>
          <w:lang w:eastAsia="ru-RU"/>
        </w:rPr>
        <w:t>у</w:t>
      </w:r>
      <w:r w:rsidRPr="00E6505E">
        <w:rPr>
          <w:lang w:eastAsia="ru-RU"/>
        </w:rPr>
        <w:t xml:space="preserve"> элементов благоустройства, расположенных на контейнерных площадках</w:t>
      </w:r>
      <w:r>
        <w:rPr>
          <w:lang w:eastAsia="ru-RU"/>
        </w:rPr>
        <w:t>.</w:t>
      </w:r>
    </w:p>
    <w:p w14:paraId="02645C42" w14:textId="77777777" w:rsidR="000F2B9F" w:rsidRPr="00E6505E" w:rsidRDefault="000F2B9F" w:rsidP="00E6505E">
      <w:pPr>
        <w:pStyle w:val="a5"/>
        <w:ind w:left="0" w:firstLine="567"/>
        <w:jc w:val="both"/>
      </w:pPr>
      <w:r>
        <w:t>Без реализации мер по повышени</w:t>
      </w:r>
      <w:r w:rsidR="0076052A">
        <w:t>ю</w:t>
      </w:r>
      <w:r>
        <w:t xml:space="preserve"> уровня благоустройства и </w:t>
      </w:r>
      <w:r w:rsidR="00E6505E">
        <w:rPr>
          <w:lang w:eastAsia="ru-RU"/>
        </w:rPr>
        <w:t xml:space="preserve">улучшения санитарного благополучия </w:t>
      </w:r>
      <w:r>
        <w:t xml:space="preserve">нельзя добиться эффективного социально-экономического развития территории, а также обеспечить в полной мере безопасность жизнедеятельности, охраны окружающей среды и экологического благополучия. </w:t>
      </w:r>
    </w:p>
    <w:p w14:paraId="5F33FCB5" w14:textId="77777777" w:rsidR="00187379" w:rsidRDefault="00187379" w:rsidP="00187379">
      <w:pPr>
        <w:ind w:firstLine="567"/>
        <w:jc w:val="both"/>
      </w:pPr>
    </w:p>
    <w:p w14:paraId="68729674" w14:textId="77777777" w:rsidR="00425F07" w:rsidRDefault="00425F07" w:rsidP="00425F07">
      <w:pPr>
        <w:pStyle w:val="a5"/>
        <w:numPr>
          <w:ilvl w:val="0"/>
          <w:numId w:val="3"/>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14:paraId="0F02C3CC" w14:textId="77777777" w:rsidR="00425F07" w:rsidRDefault="00AF6C6F" w:rsidP="00AF6C6F">
      <w:pPr>
        <w:pStyle w:val="a5"/>
        <w:ind w:left="0" w:firstLine="708"/>
        <w:jc w:val="both"/>
        <w:rPr>
          <w:lang w:eastAsia="ru-RU"/>
        </w:rPr>
      </w:pPr>
      <w:r w:rsidRPr="00AF6C6F">
        <w:rPr>
          <w:lang w:eastAsia="ru-RU"/>
        </w:rPr>
        <w:t xml:space="preserve">Реализация </w:t>
      </w:r>
      <w:r>
        <w:rPr>
          <w:lang w:eastAsia="ru-RU"/>
        </w:rPr>
        <w:t>мероприятий ведомственной целевой программы позволит улучшить эстетическое состояние территории, и тем самым, 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w:t>
      </w:r>
    </w:p>
    <w:p w14:paraId="781E32E9" w14:textId="77777777" w:rsidR="00AF6C6F" w:rsidRDefault="00AF6C6F" w:rsidP="00AF6C6F">
      <w:pPr>
        <w:pStyle w:val="a5"/>
        <w:ind w:left="0" w:firstLine="708"/>
        <w:jc w:val="both"/>
        <w:rPr>
          <w:lang w:eastAsia="ru-RU"/>
        </w:rPr>
      </w:pPr>
      <w:r>
        <w:rPr>
          <w:lang w:eastAsia="ru-RU"/>
        </w:rPr>
        <w:t>Ожидаемые конечные результаты реализации ведомственной целевой программы предусматривают повышение уровня благоустройства территории Муниципального образования поселок Стрельна, улучшение санитарного содержания территории, экологической безопасности, безопасного движения транспорта и граждан, созданию условий для отдыха</w:t>
      </w:r>
      <w:r w:rsidR="001D71AB">
        <w:rPr>
          <w:lang w:eastAsia="ru-RU"/>
        </w:rPr>
        <w:t xml:space="preserve"> и комфортного проживания</w:t>
      </w:r>
      <w:r>
        <w:rPr>
          <w:lang w:eastAsia="ru-RU"/>
        </w:rPr>
        <w:t xml:space="preserve">. </w:t>
      </w:r>
    </w:p>
    <w:p w14:paraId="399411A0" w14:textId="77777777" w:rsidR="00AF6C6F" w:rsidRDefault="001D71AB" w:rsidP="00AF6C6F">
      <w:pPr>
        <w:pStyle w:val="a5"/>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00750012" w14:textId="77777777" w:rsidR="001D71AB" w:rsidRDefault="001D71AB" w:rsidP="00AF6C6F">
      <w:pPr>
        <w:pStyle w:val="a5"/>
        <w:ind w:left="0" w:firstLine="708"/>
        <w:jc w:val="both"/>
        <w:rPr>
          <w:lang w:eastAsia="ru-RU"/>
        </w:rPr>
      </w:pPr>
      <w:r>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w:t>
      </w:r>
      <w:r w:rsidR="00FC7A59">
        <w:rPr>
          <w:lang w:eastAsia="ru-RU"/>
        </w:rPr>
        <w:t xml:space="preserve">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239056F5" w14:textId="77777777" w:rsidR="001D71AB" w:rsidRDefault="001D71AB" w:rsidP="00AF6C6F">
      <w:pPr>
        <w:pStyle w:val="a5"/>
        <w:ind w:left="0" w:firstLine="708"/>
        <w:jc w:val="both"/>
        <w:rPr>
          <w:lang w:eastAsia="ru-RU"/>
        </w:rPr>
      </w:pPr>
      <w:r>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7364B31E" w14:textId="77777777" w:rsidR="001D5E7A" w:rsidRDefault="001D71AB" w:rsidP="00AF6C6F">
      <w:pPr>
        <w:pStyle w:val="a5"/>
        <w:ind w:left="0" w:firstLine="708"/>
        <w:jc w:val="both"/>
        <w:rPr>
          <w:lang w:eastAsia="ru-RU"/>
        </w:rPr>
      </w:pPr>
      <w:r>
        <w:rPr>
          <w:lang w:eastAsia="ru-RU"/>
        </w:rPr>
        <w:lastRenderedPageBreak/>
        <w:t xml:space="preserve">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w:t>
      </w:r>
      <w:r w:rsidR="001D5E7A">
        <w:rPr>
          <w:lang w:eastAsia="ru-RU"/>
        </w:rPr>
        <w:t>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7938817D" w14:textId="77777777" w:rsidR="001D5E7A" w:rsidRDefault="001D5E7A" w:rsidP="00AF6C6F">
      <w:pPr>
        <w:pStyle w:val="a5"/>
        <w:ind w:left="0" w:firstLine="708"/>
        <w:jc w:val="both"/>
        <w:rPr>
          <w:lang w:eastAsia="ru-RU"/>
        </w:rPr>
      </w:pPr>
      <w:r>
        <w:rPr>
          <w:lang w:eastAsia="ru-RU"/>
        </w:rPr>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07CC9D1D" w14:textId="77777777" w:rsidR="001D71AB" w:rsidRDefault="001D5E7A" w:rsidP="00AF6C6F">
      <w:pPr>
        <w:pStyle w:val="a5"/>
        <w:ind w:left="0" w:firstLine="708"/>
        <w:jc w:val="both"/>
        <w:rPr>
          <w:lang w:eastAsia="ru-RU"/>
        </w:rPr>
      </w:pPr>
      <w:r>
        <w:rPr>
          <w:lang w:eastAsia="ru-RU"/>
        </w:rPr>
        <w:t xml:space="preserve">Кадровые риски обусловлены определенным дефицитом высококвалифицированных кадров, что снижает эффективность и качество работы. </w:t>
      </w:r>
      <w:r w:rsidR="00FC7A59">
        <w:rPr>
          <w:lang w:eastAsia="ru-RU"/>
        </w:rPr>
        <w:t>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4FB40906" w14:textId="77777777" w:rsidR="00AF6C6F" w:rsidRDefault="00AF6C6F" w:rsidP="00AF6C6F">
      <w:pPr>
        <w:pStyle w:val="a5"/>
        <w:ind w:left="0" w:firstLine="708"/>
        <w:jc w:val="both"/>
        <w:rPr>
          <w:lang w:eastAsia="ru-RU"/>
        </w:rPr>
      </w:pPr>
    </w:p>
    <w:p w14:paraId="48CAFA74" w14:textId="77777777" w:rsidR="00FC7A59" w:rsidRDefault="00FC7A59" w:rsidP="00FC7A59">
      <w:pPr>
        <w:pStyle w:val="a5"/>
        <w:numPr>
          <w:ilvl w:val="0"/>
          <w:numId w:val="3"/>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14:paraId="2DF714BA" w14:textId="77777777" w:rsidR="00FC7A59" w:rsidRDefault="00FC7A59" w:rsidP="00FC7A59">
      <w:pPr>
        <w:pStyle w:val="a5"/>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7AE2DC36" w14:textId="77777777" w:rsidR="00420A7B" w:rsidRDefault="00420A7B" w:rsidP="00FC7A59">
      <w:pPr>
        <w:pStyle w:val="a5"/>
        <w:ind w:left="0" w:firstLine="708"/>
        <w:jc w:val="both"/>
        <w:rPr>
          <w:lang w:eastAsia="ru-RU"/>
        </w:rPr>
      </w:pPr>
      <w:r>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w:t>
      </w:r>
      <w:r w:rsidR="00D56322">
        <w:rPr>
          <w:lang w:eastAsia="ru-RU"/>
        </w:rPr>
        <w:t>максимальной) цены контракта, цены контракта, заключаемого с единственным поставщиком (подрядчиком, исполнителем).</w:t>
      </w:r>
    </w:p>
    <w:p w14:paraId="6C27101B" w14:textId="77777777" w:rsidR="005E29B7" w:rsidRDefault="005E29B7" w:rsidP="005E29B7">
      <w:pPr>
        <w:pStyle w:val="a5"/>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31A1CBD4" w14:textId="77777777" w:rsidR="000C0388" w:rsidRDefault="00943271" w:rsidP="0076052A">
      <w:pPr>
        <w:jc w:val="center"/>
        <w:rPr>
          <w:b/>
          <w:lang w:eastAsia="ru-RU"/>
        </w:rPr>
      </w:pPr>
      <w:r w:rsidRPr="005E29B7">
        <w:rPr>
          <w:lang w:eastAsia="ru-RU"/>
        </w:rPr>
        <w:br w:type="page"/>
      </w:r>
      <w:r w:rsidRPr="00943271">
        <w:rPr>
          <w:b/>
          <w:lang w:eastAsia="ru-RU"/>
        </w:rPr>
        <w:lastRenderedPageBreak/>
        <w:t>Адресная программа</w:t>
      </w:r>
    </w:p>
    <w:p w14:paraId="27154CC6" w14:textId="77777777" w:rsidR="00462DEF" w:rsidRDefault="00943271" w:rsidP="00462DEF">
      <w:pPr>
        <w:tabs>
          <w:tab w:val="left" w:pos="975"/>
        </w:tabs>
        <w:jc w:val="center"/>
        <w:rPr>
          <w:rFonts w:eastAsia="Times New Roman"/>
          <w:b/>
          <w:lang w:eastAsia="ru-RU"/>
        </w:rPr>
      </w:pPr>
      <w:r w:rsidRPr="00943271">
        <w:rPr>
          <w:b/>
          <w:lang w:eastAsia="ru-RU"/>
        </w:rPr>
        <w:t xml:space="preserve"> </w:t>
      </w:r>
      <w:r w:rsidR="000C0388">
        <w:rPr>
          <w:b/>
          <w:lang w:eastAsia="ru-RU"/>
        </w:rPr>
        <w:t xml:space="preserve">выполнения работ по </w:t>
      </w:r>
      <w:r w:rsidR="00462DEF">
        <w:rPr>
          <w:rFonts w:eastAsia="Times New Roman"/>
          <w:b/>
          <w:lang w:eastAsia="ru-RU"/>
        </w:rPr>
        <w:t>р</w:t>
      </w:r>
      <w:r w:rsidR="00462DEF" w:rsidRPr="00191012">
        <w:rPr>
          <w:b/>
          <w:lang w:eastAsia="ru-RU"/>
        </w:rPr>
        <w:t>емонт</w:t>
      </w:r>
      <w:r w:rsidR="00462DEF">
        <w:rPr>
          <w:b/>
          <w:lang w:eastAsia="ru-RU"/>
        </w:rPr>
        <w:t>у</w:t>
      </w:r>
      <w:r w:rsidR="00462DEF" w:rsidRPr="00191012">
        <w:rPr>
          <w:b/>
          <w:lang w:eastAsia="ru-RU"/>
        </w:rPr>
        <w:t xml:space="preserve"> элементов благоустройства, расположенных на контейне</w:t>
      </w:r>
      <w:r w:rsidR="00462DEF">
        <w:rPr>
          <w:b/>
          <w:lang w:eastAsia="ru-RU"/>
        </w:rPr>
        <w:t>рных площадках</w:t>
      </w:r>
    </w:p>
    <w:p w14:paraId="772F09B7" w14:textId="77777777" w:rsidR="00462DEF" w:rsidRDefault="00462DEF" w:rsidP="00462DEF">
      <w:pPr>
        <w:tabs>
          <w:tab w:val="left" w:pos="975"/>
        </w:tabs>
        <w:rPr>
          <w:rFonts w:eastAsia="Times New Roman"/>
          <w:b/>
          <w:lang w:eastAsia="ru-RU"/>
        </w:rPr>
      </w:pPr>
    </w:p>
    <w:tbl>
      <w:tblPr>
        <w:tblW w:w="98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905"/>
        <w:gridCol w:w="1368"/>
        <w:gridCol w:w="1499"/>
        <w:gridCol w:w="1461"/>
      </w:tblGrid>
      <w:tr w:rsidR="001D458B" w14:paraId="53D52A24" w14:textId="77777777" w:rsidTr="00734B47">
        <w:trPr>
          <w:trHeight w:val="444"/>
        </w:trPr>
        <w:tc>
          <w:tcPr>
            <w:tcW w:w="624" w:type="dxa"/>
          </w:tcPr>
          <w:p w14:paraId="62949DC0" w14:textId="77777777" w:rsidR="001D458B" w:rsidRPr="00E73AB2" w:rsidRDefault="001D458B" w:rsidP="006C39EE">
            <w:pPr>
              <w:rPr>
                <w:b/>
                <w:lang w:eastAsia="ru-RU"/>
              </w:rPr>
            </w:pPr>
            <w:r w:rsidRPr="00E73AB2">
              <w:rPr>
                <w:b/>
                <w:lang w:eastAsia="ru-RU"/>
              </w:rPr>
              <w:t>№ п/п</w:t>
            </w:r>
          </w:p>
        </w:tc>
        <w:tc>
          <w:tcPr>
            <w:tcW w:w="4905" w:type="dxa"/>
          </w:tcPr>
          <w:p w14:paraId="7A74BAB8" w14:textId="77777777" w:rsidR="001D458B" w:rsidRPr="00E73AB2" w:rsidRDefault="001D458B" w:rsidP="006C39EE">
            <w:pPr>
              <w:rPr>
                <w:b/>
                <w:lang w:eastAsia="ru-RU"/>
              </w:rPr>
            </w:pPr>
            <w:r w:rsidRPr="00E73AB2">
              <w:rPr>
                <w:b/>
                <w:lang w:eastAsia="ru-RU"/>
              </w:rPr>
              <w:t>Наименование работ</w:t>
            </w:r>
          </w:p>
        </w:tc>
        <w:tc>
          <w:tcPr>
            <w:tcW w:w="1368" w:type="dxa"/>
          </w:tcPr>
          <w:p w14:paraId="6B2C1B3A" w14:textId="77777777" w:rsidR="001D458B" w:rsidRPr="00E73AB2" w:rsidRDefault="001D458B" w:rsidP="006C39EE">
            <w:pPr>
              <w:rPr>
                <w:b/>
                <w:lang w:eastAsia="ru-RU"/>
              </w:rPr>
            </w:pPr>
            <w:r>
              <w:rPr>
                <w:b/>
                <w:lang w:eastAsia="ru-RU"/>
              </w:rPr>
              <w:t>Единица измерения</w:t>
            </w:r>
          </w:p>
        </w:tc>
        <w:tc>
          <w:tcPr>
            <w:tcW w:w="1499" w:type="dxa"/>
          </w:tcPr>
          <w:p w14:paraId="161D7FFA" w14:textId="77777777" w:rsidR="001D458B" w:rsidRPr="00E73AB2" w:rsidRDefault="001D458B" w:rsidP="006C39EE">
            <w:pPr>
              <w:rPr>
                <w:b/>
                <w:vertAlign w:val="superscript"/>
                <w:lang w:eastAsia="ru-RU"/>
              </w:rPr>
            </w:pPr>
            <w:r>
              <w:rPr>
                <w:b/>
                <w:lang w:eastAsia="ru-RU"/>
              </w:rPr>
              <w:t>Количество</w:t>
            </w:r>
          </w:p>
        </w:tc>
        <w:tc>
          <w:tcPr>
            <w:tcW w:w="1461" w:type="dxa"/>
          </w:tcPr>
          <w:p w14:paraId="04C34FB3" w14:textId="77777777" w:rsidR="001D458B" w:rsidRPr="00E73AB2" w:rsidRDefault="001D458B" w:rsidP="006C39EE">
            <w:pPr>
              <w:rPr>
                <w:b/>
                <w:lang w:eastAsia="ru-RU"/>
              </w:rPr>
            </w:pPr>
            <w:r w:rsidRPr="00E73AB2">
              <w:rPr>
                <w:b/>
                <w:lang w:eastAsia="ru-RU"/>
              </w:rPr>
              <w:t>Стоимость, тыс.</w:t>
            </w:r>
            <w:r>
              <w:rPr>
                <w:b/>
                <w:lang w:eastAsia="ru-RU"/>
              </w:rPr>
              <w:t xml:space="preserve"> </w:t>
            </w:r>
            <w:proofErr w:type="spellStart"/>
            <w:r w:rsidRPr="00E73AB2">
              <w:rPr>
                <w:b/>
                <w:lang w:eastAsia="ru-RU"/>
              </w:rPr>
              <w:t>руб</w:t>
            </w:r>
            <w:proofErr w:type="spellEnd"/>
          </w:p>
        </w:tc>
      </w:tr>
      <w:tr w:rsidR="001D458B" w14:paraId="36C5962E" w14:textId="77777777" w:rsidTr="006C39EE">
        <w:tc>
          <w:tcPr>
            <w:tcW w:w="624" w:type="dxa"/>
          </w:tcPr>
          <w:p w14:paraId="33BE960C" w14:textId="77777777" w:rsidR="001D458B" w:rsidRDefault="001D458B" w:rsidP="006C39EE">
            <w:pPr>
              <w:rPr>
                <w:lang w:eastAsia="ru-RU"/>
              </w:rPr>
            </w:pPr>
            <w:r>
              <w:rPr>
                <w:lang w:eastAsia="ru-RU"/>
              </w:rPr>
              <w:t>1.</w:t>
            </w:r>
          </w:p>
        </w:tc>
        <w:tc>
          <w:tcPr>
            <w:tcW w:w="4905" w:type="dxa"/>
          </w:tcPr>
          <w:p w14:paraId="318F2493" w14:textId="77777777" w:rsidR="001D458B" w:rsidRPr="00886EAF" w:rsidRDefault="00462DEF" w:rsidP="006C39EE">
            <w:pPr>
              <w:autoSpaceDE w:val="0"/>
              <w:autoSpaceDN w:val="0"/>
              <w:adjustRightInd w:val="0"/>
              <w:jc w:val="both"/>
              <w:rPr>
                <w:b/>
                <w:bCs/>
                <w:lang w:eastAsia="ru-RU"/>
              </w:rPr>
            </w:pPr>
            <w:r>
              <w:rPr>
                <w:bCs/>
                <w:lang w:eastAsia="ru-RU"/>
              </w:rPr>
              <w:t>Ремонт асфальтобетонного покрытия оснований контейнерных площадок</w:t>
            </w:r>
          </w:p>
        </w:tc>
        <w:tc>
          <w:tcPr>
            <w:tcW w:w="1368" w:type="dxa"/>
          </w:tcPr>
          <w:p w14:paraId="5B7AE98D" w14:textId="77777777" w:rsidR="001D458B" w:rsidRPr="006477BB" w:rsidRDefault="00462DEF" w:rsidP="006C39EE">
            <w:pPr>
              <w:rPr>
                <w:b/>
                <w:lang w:eastAsia="ru-RU"/>
              </w:rPr>
            </w:pPr>
            <w:proofErr w:type="gramStart"/>
            <w:r>
              <w:t>кв.м</w:t>
            </w:r>
            <w:proofErr w:type="gramEnd"/>
          </w:p>
        </w:tc>
        <w:tc>
          <w:tcPr>
            <w:tcW w:w="1499" w:type="dxa"/>
          </w:tcPr>
          <w:p w14:paraId="155EB15F" w14:textId="77777777" w:rsidR="001D458B" w:rsidRPr="006477BB" w:rsidRDefault="00462DEF" w:rsidP="006C39EE">
            <w:pPr>
              <w:rPr>
                <w:b/>
                <w:lang w:eastAsia="ru-RU"/>
              </w:rPr>
            </w:pPr>
            <w:r>
              <w:rPr>
                <w:b/>
                <w:lang w:eastAsia="ru-RU"/>
              </w:rPr>
              <w:t>148</w:t>
            </w:r>
          </w:p>
        </w:tc>
        <w:tc>
          <w:tcPr>
            <w:tcW w:w="1461" w:type="dxa"/>
          </w:tcPr>
          <w:p w14:paraId="6CC7599C" w14:textId="10CFECEE" w:rsidR="001D458B" w:rsidRPr="00E73AB2" w:rsidRDefault="00734B47" w:rsidP="00D86750">
            <w:pPr>
              <w:rPr>
                <w:b/>
                <w:i/>
                <w:lang w:eastAsia="ru-RU"/>
              </w:rPr>
            </w:pPr>
            <w:r>
              <w:rPr>
                <w:b/>
                <w:i/>
                <w:lang w:eastAsia="ru-RU"/>
              </w:rPr>
              <w:t>162,9</w:t>
            </w:r>
          </w:p>
        </w:tc>
      </w:tr>
      <w:tr w:rsidR="00462DEF" w14:paraId="46FE49C9" w14:textId="77777777" w:rsidTr="006C39EE">
        <w:tc>
          <w:tcPr>
            <w:tcW w:w="624" w:type="dxa"/>
          </w:tcPr>
          <w:p w14:paraId="551F3AC0" w14:textId="77777777" w:rsidR="00462DEF" w:rsidRDefault="00462DEF" w:rsidP="006C39EE">
            <w:pPr>
              <w:rPr>
                <w:lang w:eastAsia="ru-RU"/>
              </w:rPr>
            </w:pPr>
            <w:r>
              <w:rPr>
                <w:lang w:eastAsia="ru-RU"/>
              </w:rPr>
              <w:t>1.1.</w:t>
            </w:r>
          </w:p>
        </w:tc>
        <w:tc>
          <w:tcPr>
            <w:tcW w:w="4905" w:type="dxa"/>
          </w:tcPr>
          <w:p w14:paraId="2A1DC200" w14:textId="77777777" w:rsidR="00462DEF" w:rsidRDefault="00462DEF" w:rsidP="006C39EE">
            <w:pPr>
              <w:rPr>
                <w:lang w:eastAsia="ru-RU"/>
              </w:rPr>
            </w:pPr>
            <w:r>
              <w:rPr>
                <w:lang w:eastAsia="ru-RU"/>
              </w:rPr>
              <w:t>ул. Гоголя, д.9</w:t>
            </w:r>
          </w:p>
        </w:tc>
        <w:tc>
          <w:tcPr>
            <w:tcW w:w="1368" w:type="dxa"/>
          </w:tcPr>
          <w:p w14:paraId="52A84334" w14:textId="77777777" w:rsidR="00462DEF" w:rsidRPr="00B00867" w:rsidRDefault="00462DEF" w:rsidP="006C39EE">
            <w:proofErr w:type="gramStart"/>
            <w:r>
              <w:t>кв.м</w:t>
            </w:r>
            <w:proofErr w:type="gramEnd"/>
          </w:p>
        </w:tc>
        <w:tc>
          <w:tcPr>
            <w:tcW w:w="1499" w:type="dxa"/>
          </w:tcPr>
          <w:p w14:paraId="1C270D7D" w14:textId="77777777" w:rsidR="00462DEF" w:rsidRDefault="00462DEF" w:rsidP="006C39EE">
            <w:pPr>
              <w:rPr>
                <w:lang w:eastAsia="ru-RU"/>
              </w:rPr>
            </w:pPr>
            <w:r>
              <w:rPr>
                <w:lang w:eastAsia="ru-RU"/>
              </w:rPr>
              <w:t>99</w:t>
            </w:r>
          </w:p>
        </w:tc>
        <w:tc>
          <w:tcPr>
            <w:tcW w:w="1461" w:type="dxa"/>
            <w:vMerge w:val="restart"/>
          </w:tcPr>
          <w:p w14:paraId="213D47F5" w14:textId="1E0E7EE6" w:rsidR="00462DEF" w:rsidRDefault="00734B47" w:rsidP="00D86750">
            <w:pPr>
              <w:rPr>
                <w:lang w:eastAsia="ru-RU"/>
              </w:rPr>
            </w:pPr>
            <w:r>
              <w:rPr>
                <w:lang w:eastAsia="ru-RU"/>
              </w:rPr>
              <w:t>162,9</w:t>
            </w:r>
          </w:p>
        </w:tc>
      </w:tr>
      <w:tr w:rsidR="00462DEF" w14:paraId="3DF89B1E" w14:textId="77777777" w:rsidTr="006C39EE">
        <w:tc>
          <w:tcPr>
            <w:tcW w:w="624" w:type="dxa"/>
          </w:tcPr>
          <w:p w14:paraId="24617E4F" w14:textId="77777777" w:rsidR="00462DEF" w:rsidRDefault="00462DEF" w:rsidP="006C39EE">
            <w:pPr>
              <w:rPr>
                <w:lang w:eastAsia="ru-RU"/>
              </w:rPr>
            </w:pPr>
            <w:r>
              <w:rPr>
                <w:lang w:eastAsia="ru-RU"/>
              </w:rPr>
              <w:t>1.2.</w:t>
            </w:r>
          </w:p>
        </w:tc>
        <w:tc>
          <w:tcPr>
            <w:tcW w:w="4905" w:type="dxa"/>
          </w:tcPr>
          <w:p w14:paraId="4B3771D1" w14:textId="77777777" w:rsidR="00462DEF" w:rsidRDefault="00462DEF" w:rsidP="006C39EE">
            <w:pPr>
              <w:rPr>
                <w:lang w:eastAsia="ru-RU"/>
              </w:rPr>
            </w:pPr>
            <w:r>
              <w:rPr>
                <w:lang w:eastAsia="ru-RU"/>
              </w:rPr>
              <w:t>Ул. Кропоткинская, д.2</w:t>
            </w:r>
          </w:p>
        </w:tc>
        <w:tc>
          <w:tcPr>
            <w:tcW w:w="1368" w:type="dxa"/>
          </w:tcPr>
          <w:p w14:paraId="291645F4" w14:textId="77777777" w:rsidR="00462DEF" w:rsidRDefault="00462DEF" w:rsidP="006C39EE">
            <w:proofErr w:type="gramStart"/>
            <w:r>
              <w:t>кв.м</w:t>
            </w:r>
            <w:proofErr w:type="gramEnd"/>
          </w:p>
        </w:tc>
        <w:tc>
          <w:tcPr>
            <w:tcW w:w="1499" w:type="dxa"/>
          </w:tcPr>
          <w:p w14:paraId="5686721D" w14:textId="77777777" w:rsidR="00462DEF" w:rsidRDefault="00462DEF" w:rsidP="006C39EE">
            <w:pPr>
              <w:rPr>
                <w:lang w:eastAsia="ru-RU"/>
              </w:rPr>
            </w:pPr>
            <w:r>
              <w:rPr>
                <w:lang w:eastAsia="ru-RU"/>
              </w:rPr>
              <w:t>49</w:t>
            </w:r>
          </w:p>
        </w:tc>
        <w:tc>
          <w:tcPr>
            <w:tcW w:w="1461" w:type="dxa"/>
            <w:vMerge/>
          </w:tcPr>
          <w:p w14:paraId="7ED49F85" w14:textId="77777777" w:rsidR="00462DEF" w:rsidRDefault="00462DEF" w:rsidP="00D86750">
            <w:pPr>
              <w:rPr>
                <w:lang w:eastAsia="ru-RU"/>
              </w:rPr>
            </w:pPr>
          </w:p>
        </w:tc>
      </w:tr>
    </w:tbl>
    <w:p w14:paraId="056393A9" w14:textId="77777777" w:rsidR="001D458B" w:rsidRDefault="001D458B" w:rsidP="00D37658">
      <w:pPr>
        <w:tabs>
          <w:tab w:val="left" w:pos="975"/>
        </w:tabs>
        <w:jc w:val="center"/>
        <w:rPr>
          <w:b/>
          <w:lang w:eastAsia="ru-RU"/>
        </w:rPr>
      </w:pPr>
    </w:p>
    <w:p w14:paraId="582471FD" w14:textId="77777777" w:rsidR="0044172B" w:rsidRPr="0044172B" w:rsidRDefault="0044172B" w:rsidP="0044172B">
      <w:pPr>
        <w:rPr>
          <w:lang w:eastAsia="ru-RU"/>
        </w:rPr>
      </w:pPr>
      <w:bookmarkStart w:id="0" w:name="_GoBack"/>
      <w:bookmarkEnd w:id="0"/>
    </w:p>
    <w:sectPr w:rsidR="0044172B" w:rsidRPr="0044172B" w:rsidSect="00EC6CD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B0CB7" w14:textId="77777777" w:rsidR="00854FD8" w:rsidRDefault="00854FD8" w:rsidP="00D56322">
      <w:r>
        <w:separator/>
      </w:r>
    </w:p>
  </w:endnote>
  <w:endnote w:type="continuationSeparator" w:id="0">
    <w:p w14:paraId="296F39CE" w14:textId="77777777" w:rsidR="00854FD8" w:rsidRDefault="00854FD8" w:rsidP="00D5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8C1C6" w14:textId="77777777" w:rsidR="00854FD8" w:rsidRDefault="00854FD8" w:rsidP="00D56322">
      <w:r>
        <w:separator/>
      </w:r>
    </w:p>
  </w:footnote>
  <w:footnote w:type="continuationSeparator" w:id="0">
    <w:p w14:paraId="790F1E8E" w14:textId="77777777" w:rsidR="00854FD8" w:rsidRDefault="00854FD8" w:rsidP="00D56322">
      <w:r>
        <w:continuationSeparator/>
      </w:r>
    </w:p>
  </w:footnote>
  <w:footnote w:id="1">
    <w:p w14:paraId="2463E7CC" w14:textId="77777777" w:rsidR="007E3D53" w:rsidRDefault="007E3D53" w:rsidP="007E3D53">
      <w:pPr>
        <w:pStyle w:val="af1"/>
      </w:pPr>
      <w:r>
        <w:rPr>
          <w:rStyle w:val="af3"/>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2020 год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94660"/>
    <w:multiLevelType w:val="hybridMultilevel"/>
    <w:tmpl w:val="332EE07E"/>
    <w:lvl w:ilvl="0" w:tplc="786C23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3E01F2C"/>
    <w:multiLevelType w:val="hybridMultilevel"/>
    <w:tmpl w:val="0032E74E"/>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91872C2"/>
    <w:multiLevelType w:val="hybridMultilevel"/>
    <w:tmpl w:val="32740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27123B"/>
    <w:multiLevelType w:val="hybridMultilevel"/>
    <w:tmpl w:val="A88CB140"/>
    <w:lvl w:ilvl="0" w:tplc="523E93EE">
      <w:start w:val="1"/>
      <w:numFmt w:val="decimal"/>
      <w:lvlText w:val="%1."/>
      <w:lvlJc w:val="left"/>
      <w:pPr>
        <w:ind w:left="1080" w:hanging="360"/>
      </w:pPr>
      <w:rPr>
        <w:rFonts w:eastAsia="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76"/>
    <w:rsid w:val="0003541B"/>
    <w:rsid w:val="00035DEA"/>
    <w:rsid w:val="00037A5A"/>
    <w:rsid w:val="00054F6B"/>
    <w:rsid w:val="0008267A"/>
    <w:rsid w:val="000A263C"/>
    <w:rsid w:val="000A4A17"/>
    <w:rsid w:val="000C0388"/>
    <w:rsid w:val="000D15AB"/>
    <w:rsid w:val="000F2B9F"/>
    <w:rsid w:val="00111CE0"/>
    <w:rsid w:val="00187379"/>
    <w:rsid w:val="00191012"/>
    <w:rsid w:val="0019374D"/>
    <w:rsid w:val="001A188A"/>
    <w:rsid w:val="001A3413"/>
    <w:rsid w:val="001B303D"/>
    <w:rsid w:val="001C56B3"/>
    <w:rsid w:val="001D458B"/>
    <w:rsid w:val="001D4856"/>
    <w:rsid w:val="001D5E7A"/>
    <w:rsid w:val="001D71AB"/>
    <w:rsid w:val="00245C11"/>
    <w:rsid w:val="00272534"/>
    <w:rsid w:val="0028350F"/>
    <w:rsid w:val="002C507D"/>
    <w:rsid w:val="00341DF5"/>
    <w:rsid w:val="00343418"/>
    <w:rsid w:val="00350467"/>
    <w:rsid w:val="003C1123"/>
    <w:rsid w:val="003C4B9E"/>
    <w:rsid w:val="00420A7B"/>
    <w:rsid w:val="00425F07"/>
    <w:rsid w:val="0044172B"/>
    <w:rsid w:val="00441ECF"/>
    <w:rsid w:val="00462DEF"/>
    <w:rsid w:val="004E50D7"/>
    <w:rsid w:val="0055223D"/>
    <w:rsid w:val="005672CA"/>
    <w:rsid w:val="00575925"/>
    <w:rsid w:val="00576BD3"/>
    <w:rsid w:val="005C2E3C"/>
    <w:rsid w:val="005E29B7"/>
    <w:rsid w:val="00626DEB"/>
    <w:rsid w:val="00633FC3"/>
    <w:rsid w:val="00636E31"/>
    <w:rsid w:val="006477BB"/>
    <w:rsid w:val="00654A44"/>
    <w:rsid w:val="00693CFC"/>
    <w:rsid w:val="006C39EE"/>
    <w:rsid w:val="006C512F"/>
    <w:rsid w:val="006D774D"/>
    <w:rsid w:val="006F68DD"/>
    <w:rsid w:val="0073101D"/>
    <w:rsid w:val="00734B47"/>
    <w:rsid w:val="0076052A"/>
    <w:rsid w:val="00783AB1"/>
    <w:rsid w:val="007E3D53"/>
    <w:rsid w:val="008048CF"/>
    <w:rsid w:val="0081227D"/>
    <w:rsid w:val="008534D1"/>
    <w:rsid w:val="00854FD8"/>
    <w:rsid w:val="00886EAF"/>
    <w:rsid w:val="008D1D3F"/>
    <w:rsid w:val="008F2CCB"/>
    <w:rsid w:val="00936742"/>
    <w:rsid w:val="00940300"/>
    <w:rsid w:val="00943271"/>
    <w:rsid w:val="009C6176"/>
    <w:rsid w:val="00A2760D"/>
    <w:rsid w:val="00A57CA9"/>
    <w:rsid w:val="00AC3289"/>
    <w:rsid w:val="00AD20EE"/>
    <w:rsid w:val="00AE02AA"/>
    <w:rsid w:val="00AE4AE2"/>
    <w:rsid w:val="00AF6C6F"/>
    <w:rsid w:val="00B00867"/>
    <w:rsid w:val="00B05675"/>
    <w:rsid w:val="00B1102E"/>
    <w:rsid w:val="00B94E31"/>
    <w:rsid w:val="00C10EEA"/>
    <w:rsid w:val="00C34416"/>
    <w:rsid w:val="00CA65B4"/>
    <w:rsid w:val="00CB5103"/>
    <w:rsid w:val="00CC1A39"/>
    <w:rsid w:val="00D37658"/>
    <w:rsid w:val="00D45104"/>
    <w:rsid w:val="00D56322"/>
    <w:rsid w:val="00D82BF3"/>
    <w:rsid w:val="00D86750"/>
    <w:rsid w:val="00D94977"/>
    <w:rsid w:val="00DA68B4"/>
    <w:rsid w:val="00DF55E2"/>
    <w:rsid w:val="00E32E32"/>
    <w:rsid w:val="00E52493"/>
    <w:rsid w:val="00E6505E"/>
    <w:rsid w:val="00E6793E"/>
    <w:rsid w:val="00E73AB2"/>
    <w:rsid w:val="00E80209"/>
    <w:rsid w:val="00EC6CDE"/>
    <w:rsid w:val="00F21905"/>
    <w:rsid w:val="00F37E42"/>
    <w:rsid w:val="00F5582B"/>
    <w:rsid w:val="00F66D04"/>
    <w:rsid w:val="00FB5DE1"/>
    <w:rsid w:val="00FC7A59"/>
    <w:rsid w:val="00FE3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995B"/>
  <w15:docId w15:val="{E2B549A9-9FAD-45EA-9067-E0A1D079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72534"/>
    <w:rPr>
      <w:sz w:val="24"/>
      <w:szCs w:val="24"/>
      <w:lang w:eastAsia="zh-CN"/>
    </w:rPr>
  </w:style>
  <w:style w:type="paragraph" w:styleId="1">
    <w:name w:val="heading 1"/>
    <w:basedOn w:val="a"/>
    <w:next w:val="a"/>
    <w:link w:val="10"/>
    <w:uiPriority w:val="9"/>
    <w:qFormat/>
    <w:rsid w:val="00272534"/>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
    <w:qFormat/>
    <w:rsid w:val="0027253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272534"/>
    <w:pPr>
      <w:spacing w:after="120"/>
    </w:pPr>
  </w:style>
  <w:style w:type="character" w:customStyle="1" w:styleId="a4">
    <w:name w:val="Основной текст Знак"/>
    <w:link w:val="a3"/>
    <w:uiPriority w:val="99"/>
    <w:rsid w:val="00272534"/>
    <w:rPr>
      <w:sz w:val="24"/>
      <w:szCs w:val="24"/>
      <w:lang w:eastAsia="zh-CN"/>
    </w:rPr>
  </w:style>
  <w:style w:type="paragraph" w:styleId="a5">
    <w:name w:val="List Paragraph"/>
    <w:basedOn w:val="a"/>
    <w:link w:val="a6"/>
    <w:uiPriority w:val="34"/>
    <w:qFormat/>
    <w:rsid w:val="00272534"/>
    <w:pPr>
      <w:ind w:left="720"/>
      <w:contextualSpacing/>
    </w:pPr>
  </w:style>
  <w:style w:type="paragraph" w:customStyle="1" w:styleId="TableParagraph">
    <w:name w:val="Table Paragraph"/>
    <w:basedOn w:val="a"/>
    <w:uiPriority w:val="1"/>
    <w:qFormat/>
    <w:rsid w:val="00272534"/>
    <w:pPr>
      <w:widowControl w:val="0"/>
    </w:pPr>
    <w:rPr>
      <w:rFonts w:ascii="Calibri" w:hAnsi="Calibri"/>
      <w:sz w:val="22"/>
      <w:szCs w:val="22"/>
      <w:lang w:val="en-US" w:eastAsia="en-US"/>
    </w:rPr>
  </w:style>
  <w:style w:type="character" w:customStyle="1" w:styleId="10">
    <w:name w:val="Заголовок 1 Знак"/>
    <w:link w:val="1"/>
    <w:uiPriority w:val="9"/>
    <w:rsid w:val="00272534"/>
    <w:rPr>
      <w:rFonts w:ascii="Cambria" w:eastAsia="Times New Roman" w:hAnsi="Cambria" w:cs="Times New Roman"/>
      <w:b/>
      <w:bCs/>
      <w:color w:val="365F91"/>
      <w:sz w:val="28"/>
      <w:szCs w:val="28"/>
      <w:lang w:eastAsia="zh-CN"/>
    </w:rPr>
  </w:style>
  <w:style w:type="character" w:customStyle="1" w:styleId="30">
    <w:name w:val="Заголовок 3 Знак"/>
    <w:basedOn w:val="a0"/>
    <w:link w:val="3"/>
    <w:uiPriority w:val="9"/>
    <w:rsid w:val="00272534"/>
    <w:rPr>
      <w:rFonts w:ascii="Cambria" w:eastAsia="Times New Roman" w:hAnsi="Cambria"/>
      <w:b/>
      <w:bCs/>
      <w:sz w:val="26"/>
      <w:szCs w:val="26"/>
      <w:lang w:eastAsia="zh-CN"/>
    </w:rPr>
  </w:style>
  <w:style w:type="character" w:customStyle="1" w:styleId="31">
    <w:name w:val="Заголовок 3 Знак1"/>
    <w:basedOn w:val="a0"/>
    <w:uiPriority w:val="9"/>
    <w:rsid w:val="00272534"/>
    <w:rPr>
      <w:rFonts w:ascii="Cambria" w:eastAsia="Times New Roman" w:hAnsi="Cambria" w:cs="Times New Roman"/>
      <w:b/>
      <w:bCs/>
      <w:sz w:val="26"/>
      <w:szCs w:val="26"/>
      <w:lang w:eastAsia="zh-CN"/>
    </w:rPr>
  </w:style>
  <w:style w:type="paragraph" w:styleId="11">
    <w:name w:val="toc 1"/>
    <w:basedOn w:val="a"/>
    <w:next w:val="a"/>
    <w:autoRedefine/>
    <w:uiPriority w:val="39"/>
    <w:unhideWhenUsed/>
    <w:qFormat/>
    <w:rsid w:val="00272534"/>
    <w:pPr>
      <w:spacing w:after="100"/>
    </w:pPr>
  </w:style>
  <w:style w:type="paragraph" w:styleId="2">
    <w:name w:val="toc 2"/>
    <w:basedOn w:val="a"/>
    <w:next w:val="a"/>
    <w:autoRedefine/>
    <w:uiPriority w:val="39"/>
    <w:semiHidden/>
    <w:unhideWhenUsed/>
    <w:qFormat/>
    <w:rsid w:val="00272534"/>
    <w:pPr>
      <w:spacing w:after="100" w:line="276" w:lineRule="auto"/>
      <w:ind w:left="220"/>
    </w:pPr>
    <w:rPr>
      <w:rFonts w:ascii="Calibri" w:eastAsia="Times New Roman" w:hAnsi="Calibri"/>
      <w:sz w:val="22"/>
      <w:szCs w:val="22"/>
      <w:lang w:eastAsia="ru-RU"/>
    </w:rPr>
  </w:style>
  <w:style w:type="paragraph" w:styleId="32">
    <w:name w:val="toc 3"/>
    <w:basedOn w:val="a"/>
    <w:next w:val="a"/>
    <w:autoRedefine/>
    <w:uiPriority w:val="39"/>
    <w:semiHidden/>
    <w:unhideWhenUsed/>
    <w:qFormat/>
    <w:rsid w:val="00272534"/>
    <w:pPr>
      <w:spacing w:after="100" w:line="276" w:lineRule="auto"/>
      <w:ind w:left="440"/>
    </w:pPr>
    <w:rPr>
      <w:rFonts w:ascii="Calibri" w:eastAsia="Times New Roman" w:hAnsi="Calibri"/>
      <w:sz w:val="22"/>
      <w:szCs w:val="22"/>
      <w:lang w:eastAsia="ru-RU"/>
    </w:rPr>
  </w:style>
  <w:style w:type="paragraph" w:styleId="a7">
    <w:name w:val="Title"/>
    <w:aliases w:val="Знак1 Знак Знак Знак"/>
    <w:basedOn w:val="a"/>
    <w:link w:val="a8"/>
    <w:qFormat/>
    <w:rsid w:val="00272534"/>
    <w:pPr>
      <w:widowControl w:val="0"/>
      <w:autoSpaceDE w:val="0"/>
      <w:autoSpaceDN w:val="0"/>
      <w:adjustRightInd w:val="0"/>
      <w:spacing w:before="240" w:after="60"/>
      <w:jc w:val="center"/>
      <w:outlineLvl w:val="0"/>
    </w:pPr>
    <w:rPr>
      <w:rFonts w:ascii="Cambria" w:eastAsia="Times New Roman" w:hAnsi="Cambria" w:cs="Cambria"/>
      <w:b/>
      <w:bCs/>
      <w:kern w:val="28"/>
      <w:sz w:val="32"/>
      <w:szCs w:val="32"/>
      <w:lang w:eastAsia="ru-RU"/>
    </w:rPr>
  </w:style>
  <w:style w:type="character" w:customStyle="1" w:styleId="a8">
    <w:name w:val="Заголовок Знак"/>
    <w:aliases w:val="Знак1 Знак Знак Знак Знак"/>
    <w:basedOn w:val="a0"/>
    <w:link w:val="a7"/>
    <w:rsid w:val="00272534"/>
    <w:rPr>
      <w:rFonts w:ascii="Cambria" w:eastAsia="Times New Roman" w:hAnsi="Cambria" w:cs="Cambria"/>
      <w:b/>
      <w:bCs/>
      <w:kern w:val="28"/>
      <w:sz w:val="32"/>
      <w:szCs w:val="32"/>
    </w:rPr>
  </w:style>
  <w:style w:type="paragraph" w:styleId="a9">
    <w:name w:val="Subtitle"/>
    <w:basedOn w:val="a"/>
    <w:next w:val="a"/>
    <w:link w:val="aa"/>
    <w:uiPriority w:val="11"/>
    <w:qFormat/>
    <w:rsid w:val="00272534"/>
    <w:pPr>
      <w:numPr>
        <w:ilvl w:val="1"/>
      </w:numPr>
    </w:pPr>
    <w:rPr>
      <w:rFonts w:ascii="Cambria" w:eastAsia="Times New Roman" w:hAnsi="Cambria"/>
      <w:i/>
      <w:iCs/>
      <w:color w:val="4F81BD"/>
      <w:spacing w:val="15"/>
    </w:rPr>
  </w:style>
  <w:style w:type="character" w:customStyle="1" w:styleId="aa">
    <w:name w:val="Подзаголовок Знак"/>
    <w:link w:val="a9"/>
    <w:uiPriority w:val="11"/>
    <w:rsid w:val="00272534"/>
    <w:rPr>
      <w:rFonts w:ascii="Cambria" w:eastAsia="Times New Roman" w:hAnsi="Cambria" w:cs="Times New Roman"/>
      <w:i/>
      <w:iCs/>
      <w:color w:val="4F81BD"/>
      <w:spacing w:val="15"/>
      <w:sz w:val="24"/>
      <w:szCs w:val="24"/>
      <w:lang w:eastAsia="zh-CN"/>
    </w:rPr>
  </w:style>
  <w:style w:type="character" w:styleId="ab">
    <w:name w:val="Emphasis"/>
    <w:qFormat/>
    <w:rsid w:val="00272534"/>
    <w:rPr>
      <w:i/>
      <w:iCs/>
    </w:rPr>
  </w:style>
  <w:style w:type="paragraph" w:styleId="ac">
    <w:name w:val="No Spacing"/>
    <w:link w:val="ad"/>
    <w:uiPriority w:val="1"/>
    <w:qFormat/>
    <w:rsid w:val="00272534"/>
    <w:rPr>
      <w:rFonts w:ascii="Times New Roman CYR" w:eastAsia="Times New Roman" w:hAnsi="Times New Roman CYR"/>
      <w:lang w:eastAsia="en-US"/>
    </w:rPr>
  </w:style>
  <w:style w:type="character" w:customStyle="1" w:styleId="ad">
    <w:name w:val="Без интервала Знак"/>
    <w:basedOn w:val="a0"/>
    <w:link w:val="ac"/>
    <w:uiPriority w:val="1"/>
    <w:locked/>
    <w:rsid w:val="00272534"/>
    <w:rPr>
      <w:rFonts w:ascii="Times New Roman CYR" w:eastAsia="Times New Roman" w:hAnsi="Times New Roman CYR"/>
      <w:lang w:val="ru-RU" w:eastAsia="en-US" w:bidi="ar-SA"/>
    </w:rPr>
  </w:style>
  <w:style w:type="character" w:customStyle="1" w:styleId="a6">
    <w:name w:val="Абзац списка Знак"/>
    <w:link w:val="a5"/>
    <w:uiPriority w:val="34"/>
    <w:locked/>
    <w:rsid w:val="00272534"/>
    <w:rPr>
      <w:sz w:val="24"/>
      <w:szCs w:val="24"/>
      <w:lang w:eastAsia="zh-CN"/>
    </w:rPr>
  </w:style>
  <w:style w:type="paragraph" w:styleId="ae">
    <w:name w:val="TOC Heading"/>
    <w:basedOn w:val="1"/>
    <w:next w:val="a"/>
    <w:uiPriority w:val="39"/>
    <w:qFormat/>
    <w:rsid w:val="00272534"/>
    <w:pPr>
      <w:spacing w:line="276" w:lineRule="auto"/>
      <w:outlineLvl w:val="9"/>
    </w:pPr>
    <w:rPr>
      <w:lang w:eastAsia="ru-RU"/>
    </w:rPr>
  </w:style>
  <w:style w:type="paragraph" w:customStyle="1" w:styleId="110">
    <w:name w:val="Заголовок 11"/>
    <w:basedOn w:val="a"/>
    <w:uiPriority w:val="1"/>
    <w:qFormat/>
    <w:rsid w:val="00272534"/>
    <w:pPr>
      <w:widowControl w:val="0"/>
      <w:ind w:left="102"/>
      <w:outlineLvl w:val="1"/>
    </w:pPr>
    <w:rPr>
      <w:rFonts w:eastAsia="Times New Roman"/>
      <w:b/>
      <w:bCs/>
      <w:sz w:val="22"/>
      <w:szCs w:val="22"/>
      <w:lang w:val="en-US" w:eastAsia="en-US"/>
    </w:rPr>
  </w:style>
  <w:style w:type="paragraph" w:customStyle="1" w:styleId="21">
    <w:name w:val="Заголовок 21"/>
    <w:basedOn w:val="a"/>
    <w:uiPriority w:val="1"/>
    <w:qFormat/>
    <w:rsid w:val="00272534"/>
    <w:pPr>
      <w:widowControl w:val="0"/>
      <w:ind w:left="102" w:firstLine="566"/>
      <w:outlineLvl w:val="2"/>
    </w:pPr>
    <w:rPr>
      <w:rFonts w:eastAsia="Times New Roman"/>
      <w:sz w:val="22"/>
      <w:szCs w:val="22"/>
      <w:lang w:val="en-US" w:eastAsia="en-US"/>
    </w:rPr>
  </w:style>
  <w:style w:type="paragraph" w:customStyle="1" w:styleId="310">
    <w:name w:val="Заголовок 31"/>
    <w:basedOn w:val="a"/>
    <w:uiPriority w:val="1"/>
    <w:qFormat/>
    <w:rsid w:val="00272534"/>
    <w:pPr>
      <w:widowControl w:val="0"/>
      <w:ind w:left="102"/>
      <w:outlineLvl w:val="3"/>
    </w:pPr>
    <w:rPr>
      <w:rFonts w:eastAsia="Times New Roman"/>
      <w:b/>
      <w:bCs/>
      <w:sz w:val="20"/>
      <w:szCs w:val="20"/>
      <w:lang w:val="en-US" w:eastAsia="en-US"/>
    </w:rPr>
  </w:style>
  <w:style w:type="table" w:styleId="af">
    <w:name w:val="Table Grid"/>
    <w:basedOn w:val="a1"/>
    <w:uiPriority w:val="59"/>
    <w:rsid w:val="00F21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semiHidden/>
    <w:unhideWhenUsed/>
    <w:rsid w:val="00B1102E"/>
    <w:pPr>
      <w:spacing w:before="100" w:beforeAutospacing="1" w:after="100" w:afterAutospacing="1"/>
    </w:pPr>
    <w:rPr>
      <w:rFonts w:eastAsia="Times New Roman"/>
      <w:lang w:eastAsia="ru-RU"/>
    </w:rPr>
  </w:style>
  <w:style w:type="paragraph" w:customStyle="1" w:styleId="Default">
    <w:name w:val="Default"/>
    <w:rsid w:val="00FC7A59"/>
    <w:pPr>
      <w:autoSpaceDE w:val="0"/>
      <w:autoSpaceDN w:val="0"/>
      <w:adjustRightInd w:val="0"/>
    </w:pPr>
    <w:rPr>
      <w:color w:val="000000"/>
      <w:sz w:val="24"/>
      <w:szCs w:val="24"/>
    </w:rPr>
  </w:style>
  <w:style w:type="paragraph" w:styleId="af1">
    <w:name w:val="footnote text"/>
    <w:basedOn w:val="a"/>
    <w:link w:val="af2"/>
    <w:uiPriority w:val="99"/>
    <w:semiHidden/>
    <w:unhideWhenUsed/>
    <w:rsid w:val="00D56322"/>
    <w:rPr>
      <w:sz w:val="20"/>
      <w:szCs w:val="20"/>
    </w:rPr>
  </w:style>
  <w:style w:type="character" w:customStyle="1" w:styleId="af2">
    <w:name w:val="Текст сноски Знак"/>
    <w:basedOn w:val="a0"/>
    <w:link w:val="af1"/>
    <w:uiPriority w:val="99"/>
    <w:semiHidden/>
    <w:rsid w:val="00D56322"/>
    <w:rPr>
      <w:lang w:eastAsia="zh-CN"/>
    </w:rPr>
  </w:style>
  <w:style w:type="character" w:styleId="af3">
    <w:name w:val="footnote reference"/>
    <w:basedOn w:val="a0"/>
    <w:uiPriority w:val="99"/>
    <w:semiHidden/>
    <w:unhideWhenUsed/>
    <w:rsid w:val="00D56322"/>
    <w:rPr>
      <w:vertAlign w:val="superscript"/>
    </w:rPr>
  </w:style>
  <w:style w:type="paragraph" w:customStyle="1" w:styleId="formattext">
    <w:name w:val="formattext"/>
    <w:basedOn w:val="a"/>
    <w:rsid w:val="00DA68B4"/>
    <w:pPr>
      <w:spacing w:before="100" w:beforeAutospacing="1" w:after="100" w:afterAutospacing="1"/>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198449">
      <w:bodyDiv w:val="1"/>
      <w:marLeft w:val="0"/>
      <w:marRight w:val="0"/>
      <w:marTop w:val="0"/>
      <w:marBottom w:val="0"/>
      <w:divBdr>
        <w:top w:val="none" w:sz="0" w:space="0" w:color="auto"/>
        <w:left w:val="none" w:sz="0" w:space="0" w:color="auto"/>
        <w:bottom w:val="none" w:sz="0" w:space="0" w:color="auto"/>
        <w:right w:val="none" w:sz="0" w:space="0" w:color="auto"/>
      </w:divBdr>
    </w:div>
    <w:div w:id="1004170067">
      <w:bodyDiv w:val="1"/>
      <w:marLeft w:val="0"/>
      <w:marRight w:val="0"/>
      <w:marTop w:val="0"/>
      <w:marBottom w:val="0"/>
      <w:divBdr>
        <w:top w:val="none" w:sz="0" w:space="0" w:color="auto"/>
        <w:left w:val="none" w:sz="0" w:space="0" w:color="auto"/>
        <w:bottom w:val="none" w:sz="0" w:space="0" w:color="auto"/>
        <w:right w:val="none" w:sz="0" w:space="0" w:color="auto"/>
      </w:divBdr>
    </w:div>
    <w:div w:id="194499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19E2F-D1BF-4047-9914-39CF1BA2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1456</Words>
  <Characters>8303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Потёмкина Ирина Александровна</dc:creator>
  <cp:lastModifiedBy>Evgeniy</cp:lastModifiedBy>
  <cp:revision>2</cp:revision>
  <cp:lastPrinted>2019-10-24T11:21:00Z</cp:lastPrinted>
  <dcterms:created xsi:type="dcterms:W3CDTF">2020-10-07T07:50:00Z</dcterms:created>
  <dcterms:modified xsi:type="dcterms:W3CDTF">2020-10-07T07:50:00Z</dcterms:modified>
</cp:coreProperties>
</file>