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4" w:rsidRDefault="00784304" w:rsidP="00784304">
      <w:pPr>
        <w:pStyle w:val="ConsPlusNormal"/>
      </w:pPr>
      <w:r>
        <w:fldChar w:fldCharType="begin"/>
      </w:r>
      <w:r>
        <w:instrText>HYPERLINK "consultantplus://offline/ref=76FE12567E0A37D5262C4A4269DFEF47AF09A3AD4E3E8DF20DF45507194243C8209CEAz8L5G"</w:instrText>
      </w:r>
      <w:r>
        <w:fldChar w:fldCharType="separate"/>
      </w:r>
      <w:r>
        <w:rPr>
          <w:i/>
          <w:color w:val="0000FF"/>
        </w:rPr>
        <w:br/>
        <w:t xml:space="preserve">ст. 13, Федеральный закон от 09.02.2009 N 8-ФЗ (ред. от 28.12.2017) "Об обеспечении доступа к информации о деятельности </w:t>
      </w:r>
      <w:proofErr w:type="gramStart"/>
      <w:r>
        <w:rPr>
          <w:i/>
          <w:color w:val="0000FF"/>
        </w:rPr>
        <w:t>государственных</w:t>
      </w:r>
      <w:proofErr w:type="gramEnd"/>
      <w:r>
        <w:rPr>
          <w:i/>
          <w:color w:val="0000FF"/>
        </w:rPr>
        <w:t xml:space="preserve"> органов и органов местного самоуправления" {КонсультантПлюс}</w:t>
      </w:r>
      <w:r>
        <w:fldChar w:fldCharType="end"/>
      </w:r>
      <w:r>
        <w:br/>
      </w:r>
    </w:p>
    <w:p w:rsidR="00784304" w:rsidRDefault="00784304">
      <w:pPr>
        <w:pStyle w:val="ConsPlusTitle"/>
        <w:ind w:firstLine="540"/>
        <w:jc w:val="both"/>
        <w:outlineLvl w:val="0"/>
      </w:pPr>
    </w:p>
    <w:p w:rsidR="00784304" w:rsidRDefault="00784304">
      <w:pPr>
        <w:pStyle w:val="ConsPlusTitle"/>
        <w:ind w:firstLine="540"/>
        <w:jc w:val="both"/>
        <w:outlineLvl w:val="0"/>
      </w:pPr>
      <w:r>
        <w:t xml:space="preserve">Статья 13. </w:t>
      </w:r>
      <w:proofErr w:type="gramStart"/>
      <w:r>
        <w:t>Информация о деятельности государственных органов и органов местного самоуправления, размещаемая в сети "Интернет"</w:t>
      </w:r>
      <w:proofErr w:type="gramEnd"/>
    </w:p>
    <w:p w:rsidR="00784304" w:rsidRDefault="00784304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784304" w:rsidRDefault="00784304">
      <w:pPr>
        <w:pStyle w:val="ConsPlusNormal"/>
        <w:ind w:firstLine="540"/>
        <w:jc w:val="both"/>
      </w:pPr>
    </w:p>
    <w:p w:rsidR="00784304" w:rsidRDefault="00784304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  <w:proofErr w:type="gramEnd"/>
    </w:p>
    <w:p w:rsidR="00784304" w:rsidRDefault="0078430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84304" w:rsidRDefault="0078430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 xml:space="preserve"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</w:t>
      </w:r>
      <w:r>
        <w:lastRenderedPageBreak/>
        <w:t>правовых актов, муниципальных правовых актов в случаях, установленных законодательством Российской Федерации;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84304" w:rsidRDefault="0078430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 xml:space="preserve">г) административные регламенты, стандарты </w:t>
      </w:r>
      <w:proofErr w:type="gramStart"/>
      <w:r>
        <w:t>государственных</w:t>
      </w:r>
      <w:proofErr w:type="gramEnd"/>
      <w:r>
        <w:t xml:space="preserve"> и муниципальных услуг;</w:t>
      </w:r>
    </w:p>
    <w:p w:rsidR="00784304" w:rsidRDefault="0078430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784304" w:rsidRDefault="00784304">
      <w:pPr>
        <w:pStyle w:val="ConsPlusNormal"/>
        <w:spacing w:before="240"/>
        <w:ind w:firstLine="540"/>
        <w:jc w:val="both"/>
      </w:pPr>
      <w:proofErr w:type="gramStart"/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784304" w:rsidRDefault="00784304">
      <w:pPr>
        <w:pStyle w:val="ConsPlusNormal"/>
        <w:spacing w:before="240"/>
        <w:ind w:firstLine="540"/>
        <w:jc w:val="both"/>
      </w:pPr>
      <w:proofErr w:type="gramStart"/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784304" w:rsidRDefault="00784304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 xml:space="preserve">а) статистические данные и показатели, характеризующие состояние и динамику </w:t>
      </w:r>
      <w:r>
        <w:lastRenderedPageBreak/>
        <w:t>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784304" w:rsidRDefault="0078430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84304" w:rsidRDefault="00784304">
      <w:pPr>
        <w:pStyle w:val="ConsPlusNormal"/>
        <w:spacing w:before="240"/>
        <w:ind w:firstLine="540"/>
        <w:jc w:val="both"/>
      </w:pPr>
      <w:bookmarkStart w:id="0" w:name="P37"/>
      <w:bookmarkEnd w:id="0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37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84304" w:rsidRDefault="00784304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37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CB5103" w:rsidRDefault="00CB5103"/>
    <w:sectPr w:rsidR="00CB5103" w:rsidSect="007843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04"/>
    <w:rsid w:val="00272534"/>
    <w:rsid w:val="00341DF5"/>
    <w:rsid w:val="004E50D7"/>
    <w:rsid w:val="00784304"/>
    <w:rsid w:val="008534D1"/>
    <w:rsid w:val="00936742"/>
    <w:rsid w:val="00B05675"/>
    <w:rsid w:val="00B93AA2"/>
    <w:rsid w:val="00C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84304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84304"/>
    <w:pPr>
      <w:widowControl w:val="0"/>
      <w:autoSpaceDE w:val="0"/>
      <w:autoSpaceDN w:val="0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E12567E0A37D5262C4A4269DFEF47AF00A2AE493E8DF20DF45507194243C8209CEA824EE56BB7zALEG" TargetMode="External"/><Relationship Id="rId5" Type="http://schemas.openxmlformats.org/officeDocument/2006/relationships/hyperlink" Target="consultantplus://offline/ref=76FE12567E0A37D5262C4A4269DFEF47AF09A3A0463D8DF20DF45507194243C8209CEA824EE56BB4zALCG" TargetMode="External"/><Relationship Id="rId4" Type="http://schemas.openxmlformats.org/officeDocument/2006/relationships/hyperlink" Target="consultantplus://offline/ref=76FE12567E0A37D5262C4A4269DFEF47AF09A3A0463D8DF20DF45507194243C8209CEA824EE56BB5zA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2018-04-04T06:11:00Z</dcterms:created>
  <dcterms:modified xsi:type="dcterms:W3CDTF">2018-04-04T06:13:00Z</dcterms:modified>
</cp:coreProperties>
</file>